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EE" w:rsidRDefault="007725EE" w:rsidP="007725EE">
      <w:pPr>
        <w:spacing w:after="0"/>
        <w:jc w:val="center"/>
        <w:rPr>
          <w:rFonts w:ascii="Eras Medium ITC" w:hAnsi="Eras Medium ITC"/>
        </w:rPr>
      </w:pPr>
      <w:r>
        <w:rPr>
          <w:rFonts w:ascii="Eras Medium ITC" w:hAnsi="Eras Medium ITC"/>
          <w:noProof/>
          <w:lang w:eastAsia="en-PH"/>
        </w:rPr>
        <w:drawing>
          <wp:anchor distT="36576" distB="36576" distL="36576" distR="36576" simplePos="0" relativeHeight="251659264" behindDoc="0" locked="0" layoutInCell="1" allowOverlap="1" wp14:anchorId="09C66F41" wp14:editId="1CA6C7D7">
            <wp:simplePos x="0" y="0"/>
            <wp:positionH relativeFrom="column">
              <wp:posOffset>935990</wp:posOffset>
            </wp:positionH>
            <wp:positionV relativeFrom="paragraph">
              <wp:posOffset>-189230</wp:posOffset>
            </wp:positionV>
            <wp:extent cx="983615" cy="903605"/>
            <wp:effectExtent l="0" t="0" r="6985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Eras Medium ITC" w:hAnsi="Eras Medium ITC"/>
          <w:noProof/>
          <w:lang w:eastAsia="en-PH"/>
        </w:rPr>
        <w:drawing>
          <wp:anchor distT="0" distB="0" distL="114300" distR="114300" simplePos="0" relativeHeight="251660288" behindDoc="0" locked="0" layoutInCell="1" allowOverlap="1" wp14:anchorId="454D3190" wp14:editId="3D732C77">
            <wp:simplePos x="0" y="0"/>
            <wp:positionH relativeFrom="column">
              <wp:posOffset>4888436</wp:posOffset>
            </wp:positionH>
            <wp:positionV relativeFrom="paragraph">
              <wp:posOffset>-208915</wp:posOffset>
            </wp:positionV>
            <wp:extent cx="983615" cy="931545"/>
            <wp:effectExtent l="0" t="0" r="698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</w:rPr>
        <w:t>Republic of the Philippines</w:t>
      </w:r>
    </w:p>
    <w:p w:rsidR="007725EE" w:rsidRDefault="007725EE" w:rsidP="007725EE">
      <w:pPr>
        <w:spacing w:after="0"/>
        <w:jc w:val="center"/>
        <w:rPr>
          <w:rFonts w:ascii="Bell MT" w:hAnsi="Bell MT"/>
        </w:rPr>
      </w:pPr>
      <w:r>
        <w:rPr>
          <w:rFonts w:ascii="Bell MT" w:hAnsi="Bell MT"/>
        </w:rPr>
        <w:t>DEPARTMENT OF EDUCATION</w:t>
      </w:r>
    </w:p>
    <w:p w:rsidR="007725EE" w:rsidRPr="00CA3FA2" w:rsidRDefault="007725EE" w:rsidP="007725EE">
      <w:pPr>
        <w:spacing w:after="0"/>
        <w:jc w:val="center"/>
        <w:rPr>
          <w:rFonts w:ascii="Eras Medium ITC" w:hAnsi="Eras Medium ITC"/>
          <w:b/>
        </w:rPr>
      </w:pPr>
      <w:r w:rsidRPr="00CA3FA2">
        <w:rPr>
          <w:rFonts w:ascii="Eras Medium ITC" w:hAnsi="Eras Medium ITC"/>
          <w:b/>
        </w:rPr>
        <w:t>CORDILLERA ADMINISTRATIVE REGION</w:t>
      </w:r>
    </w:p>
    <w:p w:rsidR="007725EE" w:rsidRDefault="007725EE" w:rsidP="007725EE">
      <w:pPr>
        <w:pStyle w:val="ListParagraph"/>
        <w:tabs>
          <w:tab w:val="left" w:pos="360"/>
        </w:tabs>
        <w:ind w:left="0"/>
        <w:jc w:val="center"/>
        <w:rPr>
          <w:rFonts w:ascii="Arial Narrow" w:hAnsi="Arial Narrow"/>
          <w:b/>
        </w:rPr>
      </w:pPr>
      <w:proofErr w:type="spellStart"/>
      <w:r>
        <w:rPr>
          <w:rFonts w:ascii="Eras Medium ITC" w:hAnsi="Eras Medium ITC"/>
        </w:rPr>
        <w:t>Wangal</w:t>
      </w:r>
      <w:proofErr w:type="spellEnd"/>
      <w:r>
        <w:rPr>
          <w:rFonts w:ascii="Eras Medium ITC" w:hAnsi="Eras Medium ITC"/>
        </w:rPr>
        <w:t xml:space="preserve">, La Trinidad, </w:t>
      </w:r>
      <w:proofErr w:type="spellStart"/>
      <w:r>
        <w:rPr>
          <w:rFonts w:ascii="Eras Medium ITC" w:hAnsi="Eras Medium ITC"/>
        </w:rPr>
        <w:t>Benguet</w:t>
      </w:r>
      <w:proofErr w:type="spellEnd"/>
      <w:r>
        <w:rPr>
          <w:rFonts w:ascii="Arial Narrow" w:hAnsi="Arial Narrow"/>
          <w:b/>
        </w:rPr>
        <w:t xml:space="preserve"> </w:t>
      </w:r>
    </w:p>
    <w:p w:rsidR="007725EE" w:rsidRPr="007D0BDE" w:rsidRDefault="007725EE" w:rsidP="007725EE">
      <w:pPr>
        <w:pStyle w:val="ListParagraph"/>
        <w:tabs>
          <w:tab w:val="left" w:pos="360"/>
        </w:tabs>
        <w:ind w:left="0"/>
        <w:jc w:val="center"/>
        <w:rPr>
          <w:rFonts w:ascii="Arial Narrow" w:hAnsi="Arial Narrow"/>
          <w:b/>
          <w:sz w:val="10"/>
        </w:rPr>
      </w:pPr>
      <w:bookmarkStart w:id="0" w:name="_GoBack"/>
      <w:bookmarkEnd w:id="0"/>
    </w:p>
    <w:p w:rsidR="00794AD9" w:rsidRPr="00671652" w:rsidRDefault="00794AD9" w:rsidP="007725EE">
      <w:pPr>
        <w:pStyle w:val="ListParagraph"/>
        <w:tabs>
          <w:tab w:val="left" w:pos="360"/>
        </w:tabs>
        <w:ind w:left="0"/>
        <w:jc w:val="center"/>
        <w:rPr>
          <w:rFonts w:ascii="Arial Narrow" w:hAnsi="Arial Narrow"/>
          <w:b/>
          <w:sz w:val="24"/>
        </w:rPr>
      </w:pPr>
      <w:r w:rsidRPr="00671652">
        <w:rPr>
          <w:rFonts w:ascii="Arial Narrow" w:hAnsi="Arial Narrow"/>
          <w:b/>
          <w:sz w:val="24"/>
        </w:rPr>
        <w:t>EVALUATION TOOL FOR THE CONTEXTUALIZATION OF CULTURAL AND CURRICULUM STANDARDS</w:t>
      </w:r>
    </w:p>
    <w:p w:rsidR="00794AD9" w:rsidRPr="005D673F" w:rsidRDefault="00794AD9" w:rsidP="00794AD9">
      <w:pPr>
        <w:pStyle w:val="ListParagraph"/>
        <w:tabs>
          <w:tab w:val="left" w:pos="360"/>
        </w:tabs>
        <w:ind w:left="0"/>
        <w:rPr>
          <w:rFonts w:ascii="Arial Narrow" w:hAnsi="Arial Narrow"/>
          <w:i/>
        </w:rPr>
      </w:pPr>
      <w:r w:rsidRPr="005D673F">
        <w:rPr>
          <w:rFonts w:ascii="Arial Narrow" w:hAnsi="Arial Narrow"/>
          <w:i/>
        </w:rPr>
        <w:t>Direction: For each of the following statements, check the box which best reflects your judgement</w:t>
      </w:r>
    </w:p>
    <w:tbl>
      <w:tblPr>
        <w:tblStyle w:val="TableGrid"/>
        <w:tblW w:w="10837" w:type="dxa"/>
        <w:tblLook w:val="04A0" w:firstRow="1" w:lastRow="0" w:firstColumn="1" w:lastColumn="0" w:noHBand="0" w:noVBand="1"/>
      </w:tblPr>
      <w:tblGrid>
        <w:gridCol w:w="3699"/>
        <w:gridCol w:w="3699"/>
        <w:gridCol w:w="900"/>
        <w:gridCol w:w="1170"/>
        <w:gridCol w:w="1369"/>
      </w:tblGrid>
      <w:tr w:rsidR="00794AD9" w:rsidRPr="005D673F" w:rsidTr="00EF69CF">
        <w:tc>
          <w:tcPr>
            <w:tcW w:w="7398" w:type="dxa"/>
            <w:gridSpan w:val="2"/>
            <w:vAlign w:val="center"/>
          </w:tcPr>
          <w:p w:rsidR="00794AD9" w:rsidRPr="005D673F" w:rsidRDefault="00794AD9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 w:rsidRPr="005D673F">
              <w:rPr>
                <w:rFonts w:ascii="Arial Narrow" w:hAnsi="Arial Narrow"/>
                <w:b/>
              </w:rPr>
              <w:t>INDICATORS</w:t>
            </w:r>
          </w:p>
        </w:tc>
        <w:tc>
          <w:tcPr>
            <w:tcW w:w="900" w:type="dxa"/>
            <w:vAlign w:val="center"/>
          </w:tcPr>
          <w:p w:rsidR="00794AD9" w:rsidRPr="005D673F" w:rsidRDefault="00794AD9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 w:rsidRPr="005D673F">
              <w:rPr>
                <w:rFonts w:ascii="Arial Narrow" w:hAnsi="Arial Narrow"/>
                <w:b/>
              </w:rPr>
              <w:t>AGREE</w:t>
            </w:r>
          </w:p>
        </w:tc>
        <w:tc>
          <w:tcPr>
            <w:tcW w:w="1170" w:type="dxa"/>
            <w:vAlign w:val="center"/>
          </w:tcPr>
          <w:p w:rsidR="00794AD9" w:rsidRPr="005D673F" w:rsidRDefault="00794AD9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 w:rsidRPr="005D673F">
              <w:rPr>
                <w:rFonts w:ascii="Arial Narrow" w:hAnsi="Arial Narrow"/>
                <w:b/>
              </w:rPr>
              <w:t>DISAGREE</w:t>
            </w:r>
          </w:p>
        </w:tc>
        <w:tc>
          <w:tcPr>
            <w:tcW w:w="1369" w:type="dxa"/>
            <w:vAlign w:val="center"/>
          </w:tcPr>
          <w:p w:rsidR="00794AD9" w:rsidRPr="005D673F" w:rsidRDefault="00794AD9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 w:rsidRPr="005D673F">
              <w:rPr>
                <w:rFonts w:ascii="Arial Narrow" w:hAnsi="Arial Narrow"/>
                <w:b/>
              </w:rPr>
              <w:t>NOT APPLICABLE</w:t>
            </w:r>
          </w:p>
        </w:tc>
      </w:tr>
      <w:tr w:rsidR="00794AD9" w:rsidRPr="003B42CB" w:rsidTr="00EF69CF">
        <w:tc>
          <w:tcPr>
            <w:tcW w:w="7398" w:type="dxa"/>
            <w:gridSpan w:val="2"/>
          </w:tcPr>
          <w:p w:rsidR="00794AD9" w:rsidRPr="003B42CB" w:rsidRDefault="00794AD9" w:rsidP="00794AD9">
            <w:pPr>
              <w:pStyle w:val="ListParagraph"/>
              <w:numPr>
                <w:ilvl w:val="0"/>
                <w:numId w:val="6"/>
              </w:numPr>
              <w:tabs>
                <w:tab w:val="left" w:pos="188"/>
                <w:tab w:val="left" w:pos="360"/>
              </w:tabs>
              <w:ind w:left="360" w:hanging="360"/>
              <w:rPr>
                <w:rFonts w:ascii="Arial Narrow" w:hAnsi="Arial Narrow"/>
                <w:b/>
              </w:rPr>
            </w:pPr>
            <w:r w:rsidRPr="003B42CB">
              <w:rPr>
                <w:rFonts w:ascii="Arial Narrow" w:hAnsi="Arial Narrow"/>
                <w:b/>
              </w:rPr>
              <w:t>GOVERNANCE</w:t>
            </w:r>
          </w:p>
        </w:tc>
        <w:tc>
          <w:tcPr>
            <w:tcW w:w="900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369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 xml:space="preserve">Does it foster culture sensitive and appropriate policy, based on international and national laws and </w:t>
            </w:r>
            <w:proofErr w:type="spellStart"/>
            <w:r w:rsidRPr="007076E5">
              <w:rPr>
                <w:rFonts w:ascii="Arial Narrow" w:hAnsi="Arial Narrow"/>
                <w:sz w:val="20"/>
              </w:rPr>
              <w:t>DepEd</w:t>
            </w:r>
            <w:proofErr w:type="spellEnd"/>
            <w:r w:rsidRPr="007076E5">
              <w:rPr>
                <w:rFonts w:ascii="Arial Narrow" w:hAnsi="Arial Narrow"/>
                <w:sz w:val="20"/>
              </w:rPr>
              <w:t xml:space="preserve"> policies?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recognize, promote and protect IP rights?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support IP ancestral domain rights and indigenous learning system?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include representatives from IP community governance bodies who are models of wisdom and integrity?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include education managers who are champions of IP culture?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include education managers who apply IP management practices?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adopt IP community life cycle?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adopt IP community decision making process?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recognize IP ways/ methods/ procedures on accounting, research, hiring, deployment and construction of structures?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36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allow contextualization of national policies and standards?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36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implement culturally responsive policies aligned with national policies?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36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 xml:space="preserve">Does it implement a system of quality assurance that adheres to </w:t>
            </w:r>
            <w:proofErr w:type="spellStart"/>
            <w:r w:rsidRPr="007076E5">
              <w:rPr>
                <w:rFonts w:ascii="Arial Narrow" w:hAnsi="Arial Narrow"/>
                <w:sz w:val="20"/>
              </w:rPr>
              <w:t>IPEd</w:t>
            </w:r>
            <w:proofErr w:type="spellEnd"/>
            <w:r w:rsidRPr="007076E5">
              <w:rPr>
                <w:rFonts w:ascii="Arial Narrow" w:hAnsi="Arial Narrow"/>
                <w:sz w:val="20"/>
              </w:rPr>
              <w:t xml:space="preserve"> management standards?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36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adopt IKSPs in the exercise of their mandates in discharging their discretion/ decision making relative to hiring and finance?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36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manifest/ reflect sensitivity in discharging their functions?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RPr="003B42CB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hanging="1080"/>
              <w:rPr>
                <w:rFonts w:ascii="Arial Narrow" w:hAnsi="Arial Narrow"/>
                <w:b/>
                <w:sz w:val="20"/>
              </w:rPr>
            </w:pPr>
            <w:r w:rsidRPr="007076E5">
              <w:rPr>
                <w:rFonts w:ascii="Arial Narrow" w:hAnsi="Arial Narrow"/>
                <w:b/>
                <w:sz w:val="20"/>
              </w:rPr>
              <w:t>CURRICULUM AND CURRICULUM DEVELOPMENT</w:t>
            </w:r>
          </w:p>
        </w:tc>
        <w:tc>
          <w:tcPr>
            <w:tcW w:w="900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369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include IKSPs and ILs in all learning levels and areas?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develop harmonious relationship anchored on culture and spirituality among different religious groups?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reflect students’ learning on IP culture and traditions?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 xml:space="preserve">Is it based on Ancestral Domain and </w:t>
            </w:r>
            <w:proofErr w:type="spellStart"/>
            <w:r w:rsidRPr="007076E5">
              <w:rPr>
                <w:rFonts w:ascii="Arial Narrow" w:hAnsi="Arial Narrow"/>
                <w:sz w:val="20"/>
              </w:rPr>
              <w:t>centers</w:t>
            </w:r>
            <w:proofErr w:type="spellEnd"/>
            <w:r w:rsidRPr="007076E5">
              <w:rPr>
                <w:rFonts w:ascii="Arial Narrow" w:hAnsi="Arial Narrow"/>
                <w:sz w:val="20"/>
              </w:rPr>
              <w:t xml:space="preserve"> on the Indigenous People Learner?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promote the utilization of local materials language and experiences?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RPr="003B42CB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hanging="1080"/>
              <w:rPr>
                <w:rFonts w:ascii="Arial Narrow" w:hAnsi="Arial Narrow"/>
                <w:b/>
                <w:sz w:val="20"/>
              </w:rPr>
            </w:pPr>
            <w:r w:rsidRPr="007076E5">
              <w:rPr>
                <w:rFonts w:ascii="Arial Narrow" w:hAnsi="Arial Narrow"/>
                <w:b/>
                <w:sz w:val="20"/>
              </w:rPr>
              <w:t>INSTRUCTION</w:t>
            </w:r>
          </w:p>
        </w:tc>
        <w:tc>
          <w:tcPr>
            <w:tcW w:w="900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369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Is it holistically respecting and involving the factors of learning?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show respect to the rights of learners, elders and other vulnerable sectors of society?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support the promotion and respect of the diverse Ancestral Domain of the Cordilleras?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include the enhancement and preservation of the Cordillera cultures?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RPr="003B42CB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hanging="1080"/>
              <w:rPr>
                <w:rFonts w:ascii="Arial Narrow" w:hAnsi="Arial Narrow"/>
                <w:b/>
                <w:sz w:val="20"/>
              </w:rPr>
            </w:pPr>
            <w:r w:rsidRPr="007076E5">
              <w:rPr>
                <w:rFonts w:ascii="Arial Narrow" w:hAnsi="Arial Narrow"/>
                <w:b/>
                <w:sz w:val="20"/>
              </w:rPr>
              <w:t>EDUCATION PLANNING</w:t>
            </w:r>
          </w:p>
        </w:tc>
        <w:tc>
          <w:tcPr>
            <w:tcW w:w="900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369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 xml:space="preserve">Is there an established structure for </w:t>
            </w:r>
            <w:proofErr w:type="spellStart"/>
            <w:r w:rsidRPr="007076E5">
              <w:rPr>
                <w:rFonts w:ascii="Arial Narrow" w:hAnsi="Arial Narrow"/>
                <w:sz w:val="20"/>
              </w:rPr>
              <w:t>IPEd</w:t>
            </w:r>
            <w:proofErr w:type="spellEnd"/>
            <w:r w:rsidRPr="007076E5">
              <w:rPr>
                <w:rFonts w:ascii="Arial Narrow" w:hAnsi="Arial Narrow"/>
                <w:sz w:val="20"/>
              </w:rPr>
              <w:t xml:space="preserve"> easy access of data?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the planning process incorporate customary practices and indigenous ways?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Are the planning tools community-friendly?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the mechanism include relevant IKSPs?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RPr="003B42CB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hanging="1080"/>
              <w:rPr>
                <w:rFonts w:ascii="Arial Narrow" w:hAnsi="Arial Narrow"/>
                <w:b/>
                <w:sz w:val="20"/>
              </w:rPr>
            </w:pPr>
            <w:r w:rsidRPr="007076E5">
              <w:rPr>
                <w:rFonts w:ascii="Arial Narrow" w:hAnsi="Arial Narrow"/>
                <w:b/>
                <w:sz w:val="20"/>
              </w:rPr>
              <w:t>EDUCATION RESOURCES</w:t>
            </w:r>
          </w:p>
        </w:tc>
        <w:tc>
          <w:tcPr>
            <w:tcW w:w="900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369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Are the education resources products of validated researches?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54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promote IP culture, values and ways of learning?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RPr="003B42CB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hanging="1080"/>
              <w:rPr>
                <w:rFonts w:ascii="Arial Narrow" w:hAnsi="Arial Narrow"/>
                <w:b/>
                <w:sz w:val="20"/>
              </w:rPr>
            </w:pPr>
            <w:r w:rsidRPr="007076E5">
              <w:rPr>
                <w:rFonts w:ascii="Arial Narrow" w:hAnsi="Arial Narrow"/>
                <w:b/>
                <w:sz w:val="20"/>
              </w:rPr>
              <w:t>MONITORING AND EVALUATION</w:t>
            </w:r>
          </w:p>
        </w:tc>
        <w:tc>
          <w:tcPr>
            <w:tcW w:w="900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369" w:type="dxa"/>
          </w:tcPr>
          <w:p w:rsidR="00794AD9" w:rsidRPr="003B42CB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36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the environment show the cycle of community life of IP?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360"/>
              </w:tabs>
              <w:ind w:left="360" w:hanging="18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promote personal and community involvement in environmental management for sustainable development?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36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provide accurate information about the IP Learner?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36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use Cordilleran language with pride and as an IP identity?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36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respect IP Rights Act?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360"/>
              </w:tabs>
              <w:ind w:left="1080" w:hanging="90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show IP sensitivity or any IP issue?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794AD9">
            <w:pPr>
              <w:pStyle w:val="ListParagraph"/>
              <w:numPr>
                <w:ilvl w:val="3"/>
                <w:numId w:val="6"/>
              </w:numPr>
              <w:tabs>
                <w:tab w:val="left" w:pos="360"/>
              </w:tabs>
              <w:ind w:left="360" w:hanging="18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Does it show IKSPs, ILS and IP values in the curriculum are Ancestral Domain based?</w:t>
            </w: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7398" w:type="dxa"/>
            <w:gridSpan w:val="2"/>
          </w:tcPr>
          <w:p w:rsidR="00794AD9" w:rsidRPr="007076E5" w:rsidRDefault="00794AD9" w:rsidP="00EF69CF">
            <w:pPr>
              <w:tabs>
                <w:tab w:val="left" w:pos="360"/>
              </w:tabs>
              <w:ind w:left="720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794AD9" w:rsidTr="00EF69CF">
        <w:tc>
          <w:tcPr>
            <w:tcW w:w="10837" w:type="dxa"/>
            <w:gridSpan w:val="5"/>
          </w:tcPr>
          <w:p w:rsidR="00794AD9" w:rsidRPr="007076E5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COMMENTS/ SUGGESTIONS</w:t>
            </w:r>
          </w:p>
          <w:p w:rsidR="00794AD9" w:rsidRPr="007076E5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sz w:val="20"/>
              </w:rPr>
            </w:pPr>
          </w:p>
        </w:tc>
      </w:tr>
      <w:tr w:rsidR="00794AD9" w:rsidTr="00EF69CF">
        <w:tc>
          <w:tcPr>
            <w:tcW w:w="3699" w:type="dxa"/>
          </w:tcPr>
          <w:p w:rsidR="00794AD9" w:rsidRDefault="00794AD9" w:rsidP="00213015">
            <w:pPr>
              <w:tabs>
                <w:tab w:val="left" w:pos="450"/>
              </w:tabs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Evaluator/ Validator:</w:t>
            </w:r>
          </w:p>
          <w:p w:rsidR="00213015" w:rsidRPr="007076E5" w:rsidRDefault="00213015" w:rsidP="00213015">
            <w:pPr>
              <w:tabs>
                <w:tab w:val="left" w:pos="45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699" w:type="dxa"/>
          </w:tcPr>
          <w:p w:rsidR="00794AD9" w:rsidRPr="007076E5" w:rsidRDefault="00794AD9" w:rsidP="00EF69CF">
            <w:pPr>
              <w:tabs>
                <w:tab w:val="left" w:pos="450"/>
              </w:tabs>
              <w:rPr>
                <w:rFonts w:ascii="Arial Narrow" w:hAnsi="Arial Narrow"/>
                <w:sz w:val="20"/>
              </w:rPr>
            </w:pPr>
            <w:r w:rsidRPr="007076E5">
              <w:rPr>
                <w:rFonts w:ascii="Arial Narrow" w:hAnsi="Arial Narrow"/>
                <w:sz w:val="20"/>
              </w:rPr>
              <w:t>School:</w:t>
            </w:r>
          </w:p>
        </w:tc>
        <w:tc>
          <w:tcPr>
            <w:tcW w:w="2070" w:type="dxa"/>
            <w:gridSpan w:val="2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Level:</w:t>
            </w:r>
          </w:p>
        </w:tc>
        <w:tc>
          <w:tcPr>
            <w:tcW w:w="1369" w:type="dxa"/>
          </w:tcPr>
          <w:p w:rsidR="00794AD9" w:rsidRDefault="00794AD9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</w:tr>
    </w:tbl>
    <w:p w:rsidR="00F22F30" w:rsidRPr="00794AD9" w:rsidRDefault="00F22F30" w:rsidP="00794AD9"/>
    <w:sectPr w:rsidR="00F22F30" w:rsidRPr="00794AD9" w:rsidSect="007D0BDE">
      <w:headerReference w:type="default" r:id="rId10"/>
      <w:footerReference w:type="default" r:id="rId11"/>
      <w:pgSz w:w="12240" w:h="18720"/>
      <w:pgMar w:top="45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61" w:rsidRDefault="004D7D61" w:rsidP="00FD470C">
      <w:pPr>
        <w:spacing w:after="0" w:line="240" w:lineRule="auto"/>
      </w:pPr>
      <w:r>
        <w:separator/>
      </w:r>
    </w:p>
  </w:endnote>
  <w:endnote w:type="continuationSeparator" w:id="0">
    <w:p w:rsidR="004D7D61" w:rsidRDefault="004D7D61" w:rsidP="00FD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0C" w:rsidRPr="00FD470C" w:rsidRDefault="00FD470C" w:rsidP="00FD470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D7954">
      <w:rPr>
        <w:rFonts w:ascii="Tw Cen MT Condensed" w:hAnsi="Tw Cen MT Condensed"/>
        <w:i/>
      </w:rPr>
      <w:t>//CLMD/</w:t>
    </w:r>
    <w:r>
      <w:rPr>
        <w:rFonts w:ascii="Tw Cen MT Condensed" w:hAnsi="Tw Cen MT Condensed"/>
        <w:i/>
      </w:rPr>
      <w:t>LRMDS/</w:t>
    </w:r>
    <w:proofErr w:type="spellStart"/>
    <w:r w:rsidRPr="00DD7954">
      <w:rPr>
        <w:rFonts w:ascii="Tw Cen MT Condensed" w:hAnsi="Tw Cen MT Condensed"/>
        <w:i/>
      </w:rPr>
      <w:t>emg</w:t>
    </w:r>
    <w:proofErr w:type="spellEnd"/>
    <w:r w:rsidRPr="00DD7954">
      <w:rPr>
        <w:rFonts w:ascii="Tw Cen MT Condensed" w:hAnsi="Tw Cen MT Condensed"/>
        <w:i/>
      </w:rPr>
      <w:t>/</w:t>
    </w:r>
    <w:proofErr w:type="spellStart"/>
    <w:r w:rsidRPr="00DD7954">
      <w:rPr>
        <w:rFonts w:ascii="Tw Cen MT Condensed" w:hAnsi="Tw Cen MT Condensed"/>
        <w:i/>
      </w:rPr>
      <w:t>eet</w:t>
    </w:r>
    <w:proofErr w:type="spellEnd"/>
    <w:r w:rsidRPr="00DD7954">
      <w:rPr>
        <w:rFonts w:ascii="Tw Cen MT Condensed" w:hAnsi="Tw Cen MT Condensed"/>
        <w:i/>
      </w:rPr>
      <w:t>/</w:t>
    </w:r>
    <w:proofErr w:type="spellStart"/>
    <w:r w:rsidRPr="00DD7954">
      <w:rPr>
        <w:rFonts w:ascii="Tw Cen MT Condensed" w:hAnsi="Tw Cen MT Condensed"/>
        <w:i/>
      </w:rPr>
      <w:t>LbLikigan</w:t>
    </w:r>
    <w:proofErr w:type="spellEnd"/>
    <w:r w:rsidRPr="00DD7954">
      <w:rPr>
        <w:rFonts w:ascii="Tw Cen MT Condensed" w:hAnsi="Tw Cen MT Condensed"/>
        <w:i/>
      </w:rPr>
      <w:t xml:space="preserve"> </w:t>
    </w:r>
    <w:r w:rsidRPr="002C5C12">
      <w:rPr>
        <w:rFonts w:ascii="Tw Cen MT Condensed" w:hAnsi="Tw Cen MT Condensed"/>
      </w:rPr>
      <w:t>02.6.2015</w:t>
    </w:r>
    <w:r>
      <w:rPr>
        <w:rFonts w:ascii="Tw Cen MT Condensed" w:hAnsi="Tw Cen MT Condensed"/>
      </w:rPr>
      <w:tab/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61" w:rsidRDefault="004D7D61" w:rsidP="00FD470C">
      <w:pPr>
        <w:spacing w:after="0" w:line="240" w:lineRule="auto"/>
      </w:pPr>
      <w:r>
        <w:separator/>
      </w:r>
    </w:p>
  </w:footnote>
  <w:footnote w:type="continuationSeparator" w:id="0">
    <w:p w:rsidR="004D7D61" w:rsidRDefault="004D7D61" w:rsidP="00FD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09" w:rsidRDefault="00F46C09">
    <w:pPr>
      <w:pStyle w:val="Header"/>
    </w:pPr>
    <w:r>
      <w:rPr>
        <w:rFonts w:asciiTheme="majorHAnsi" w:hAnsiTheme="majorHAnsi"/>
        <w:b/>
      </w:rPr>
      <w:t xml:space="preserve">Form 3-F   </w:t>
    </w:r>
    <w:r w:rsidRPr="00C35699">
      <w:rPr>
        <w:rFonts w:asciiTheme="majorHAnsi" w:hAnsiTheme="majorHAnsi"/>
        <w:b/>
      </w:rPr>
      <w:t xml:space="preserve">                                                                                             </w:t>
    </w:r>
    <w:r>
      <w:rPr>
        <w:rFonts w:ascii="Tw Cen MT Condensed" w:hAnsi="Tw Cen MT Condensed"/>
        <w:i/>
      </w:rPr>
      <w:t xml:space="preserve">  </w:t>
    </w:r>
    <w:r>
      <w:rPr>
        <w:rFonts w:ascii="Tw Cen MT Condensed" w:hAnsi="Tw Cen MT Condensed"/>
        <w:i/>
      </w:rPr>
      <w:tab/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994"/>
    <w:multiLevelType w:val="hybridMultilevel"/>
    <w:tmpl w:val="7AA234D4"/>
    <w:lvl w:ilvl="0" w:tplc="23CED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5">
      <w:start w:val="1"/>
      <w:numFmt w:val="upperLetter"/>
      <w:lvlText w:val="%2."/>
      <w:lvlJc w:val="left"/>
      <w:pPr>
        <w:ind w:left="1440" w:hanging="360"/>
      </w:pPr>
    </w:lvl>
    <w:lvl w:ilvl="2" w:tplc="34090015">
      <w:start w:val="1"/>
      <w:numFmt w:val="upperLetter"/>
      <w:lvlText w:val="%3."/>
      <w:lvlJc w:val="lef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2E14"/>
    <w:multiLevelType w:val="hybridMultilevel"/>
    <w:tmpl w:val="CE623F0A"/>
    <w:lvl w:ilvl="0" w:tplc="3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FD265E6C">
      <w:start w:val="1"/>
      <w:numFmt w:val="decimal"/>
      <w:lvlText w:val="A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80521"/>
    <w:multiLevelType w:val="hybridMultilevel"/>
    <w:tmpl w:val="0B5871F2"/>
    <w:lvl w:ilvl="0" w:tplc="3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BE271D"/>
    <w:multiLevelType w:val="hybridMultilevel"/>
    <w:tmpl w:val="9AE4BDEC"/>
    <w:lvl w:ilvl="0" w:tplc="3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067FA"/>
    <w:multiLevelType w:val="hybridMultilevel"/>
    <w:tmpl w:val="508A20E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3D5E68"/>
    <w:multiLevelType w:val="hybridMultilevel"/>
    <w:tmpl w:val="2668D61C"/>
    <w:lvl w:ilvl="0" w:tplc="3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30"/>
    <w:rsid w:val="00213015"/>
    <w:rsid w:val="004907C5"/>
    <w:rsid w:val="004D7D61"/>
    <w:rsid w:val="00671652"/>
    <w:rsid w:val="007076E5"/>
    <w:rsid w:val="0072382D"/>
    <w:rsid w:val="007725EE"/>
    <w:rsid w:val="00794AD9"/>
    <w:rsid w:val="007D0BDE"/>
    <w:rsid w:val="00914794"/>
    <w:rsid w:val="00964159"/>
    <w:rsid w:val="00F22F30"/>
    <w:rsid w:val="00F32D3C"/>
    <w:rsid w:val="00F43393"/>
    <w:rsid w:val="00F46C09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30"/>
    <w:pPr>
      <w:ind w:left="720"/>
      <w:contextualSpacing/>
    </w:pPr>
  </w:style>
  <w:style w:type="table" w:styleId="TableGrid">
    <w:name w:val="Table Grid"/>
    <w:basedOn w:val="TableNormal"/>
    <w:uiPriority w:val="59"/>
    <w:rsid w:val="00F2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2F3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PH"/>
    </w:rPr>
  </w:style>
  <w:style w:type="character" w:customStyle="1" w:styleId="FooterChar">
    <w:name w:val="Footer Char"/>
    <w:basedOn w:val="DefaultParagraphFont"/>
    <w:link w:val="Footer"/>
    <w:uiPriority w:val="99"/>
    <w:rsid w:val="00F22F30"/>
    <w:rPr>
      <w:rFonts w:eastAsiaTheme="minorEastAsia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FD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0C"/>
  </w:style>
  <w:style w:type="paragraph" w:styleId="BalloonText">
    <w:name w:val="Balloon Text"/>
    <w:basedOn w:val="Normal"/>
    <w:link w:val="BalloonTextChar"/>
    <w:uiPriority w:val="99"/>
    <w:semiHidden/>
    <w:unhideWhenUsed/>
    <w:rsid w:val="00FD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30"/>
    <w:pPr>
      <w:ind w:left="720"/>
      <w:contextualSpacing/>
    </w:pPr>
  </w:style>
  <w:style w:type="table" w:styleId="TableGrid">
    <w:name w:val="Table Grid"/>
    <w:basedOn w:val="TableNormal"/>
    <w:uiPriority w:val="59"/>
    <w:rsid w:val="00F2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2F3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PH"/>
    </w:rPr>
  </w:style>
  <w:style w:type="character" w:customStyle="1" w:styleId="FooterChar">
    <w:name w:val="Footer Char"/>
    <w:basedOn w:val="DefaultParagraphFont"/>
    <w:link w:val="Footer"/>
    <w:uiPriority w:val="99"/>
    <w:rsid w:val="00F22F30"/>
    <w:rPr>
      <w:rFonts w:eastAsiaTheme="minorEastAsia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FD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0C"/>
  </w:style>
  <w:style w:type="paragraph" w:styleId="BalloonText">
    <w:name w:val="Balloon Text"/>
    <w:basedOn w:val="Normal"/>
    <w:link w:val="BalloonTextChar"/>
    <w:uiPriority w:val="99"/>
    <w:semiHidden/>
    <w:unhideWhenUsed/>
    <w:rsid w:val="00FD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2016-02-05T21:56:00Z</dcterms:created>
  <dcterms:modified xsi:type="dcterms:W3CDTF">2016-03-23T09:58:00Z</dcterms:modified>
</cp:coreProperties>
</file>