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90" w:rsidRPr="00743F90" w:rsidRDefault="00743F90" w:rsidP="00743F90">
      <w:pPr>
        <w:spacing w:after="0" w:line="240" w:lineRule="auto"/>
        <w:rPr>
          <w:rFonts w:ascii="Georgia" w:hAnsi="Georgia"/>
          <w:b/>
          <w:bCs/>
          <w:color w:val="000000"/>
          <w:sz w:val="20"/>
        </w:rPr>
      </w:pPr>
      <w:r w:rsidRPr="00743F90">
        <w:rPr>
          <w:rFonts w:ascii="Georgia" w:hAnsi="Georgia"/>
          <w:b/>
          <w:bCs/>
          <w:color w:val="000000"/>
          <w:sz w:val="20"/>
        </w:rPr>
        <w:t>Social Content Guidelines</w:t>
      </w:r>
      <w:r w:rsidRPr="00743F90">
        <w:rPr>
          <w:rFonts w:ascii="Georgia" w:hAnsi="Georgia"/>
          <w:color w:val="000000"/>
          <w:sz w:val="20"/>
        </w:rPr>
        <w:br/>
      </w:r>
      <w:proofErr w:type="gramStart"/>
      <w:r w:rsidRPr="00743F90">
        <w:rPr>
          <w:rFonts w:ascii="Georgia" w:hAnsi="Georgia"/>
          <w:color w:val="000000"/>
          <w:sz w:val="20"/>
        </w:rPr>
        <w:t>To</w:t>
      </w:r>
      <w:proofErr w:type="gramEnd"/>
      <w:r w:rsidRPr="00743F90">
        <w:rPr>
          <w:rFonts w:ascii="Georgia" w:hAnsi="Georgia"/>
          <w:color w:val="000000"/>
          <w:sz w:val="20"/>
        </w:rPr>
        <w:t xml:space="preserve"> ensure that text, art, and photos / illustrations of textbooks and teacher’s manuals and other</w:t>
      </w:r>
      <w:r w:rsidRPr="00743F90">
        <w:rPr>
          <w:rFonts w:ascii="Georgia" w:hAnsi="Georgia"/>
          <w:color w:val="000000"/>
          <w:sz w:val="20"/>
        </w:rPr>
        <w:t xml:space="preserve"> </w:t>
      </w:r>
      <w:r w:rsidRPr="00743F90">
        <w:rPr>
          <w:rFonts w:ascii="Georgia" w:hAnsi="Georgia"/>
          <w:color w:val="000000"/>
          <w:sz w:val="20"/>
        </w:rPr>
        <w:t>instructional materials teach social values as well as Government's educational thrusts, the</w:t>
      </w:r>
      <w:r w:rsidRPr="00743F90">
        <w:rPr>
          <w:rFonts w:ascii="Georgia" w:hAnsi="Georgia"/>
          <w:color w:val="000000"/>
          <w:sz w:val="20"/>
        </w:rPr>
        <w:t xml:space="preserve"> </w:t>
      </w:r>
      <w:r w:rsidRPr="00743F90">
        <w:rPr>
          <w:rFonts w:ascii="Georgia" w:hAnsi="Georgia"/>
          <w:color w:val="000000"/>
          <w:sz w:val="20"/>
        </w:rPr>
        <w:t>following guidelines on social content are prescribed:</w:t>
      </w:r>
      <w:r w:rsidRPr="00743F90">
        <w:rPr>
          <w:rFonts w:ascii="Georgia" w:hAnsi="Georgia"/>
          <w:color w:val="000000"/>
          <w:sz w:val="20"/>
        </w:rPr>
        <w:br/>
      </w:r>
    </w:p>
    <w:p w:rsidR="00743F90" w:rsidRPr="00743F90" w:rsidRDefault="00743F90" w:rsidP="00743F90">
      <w:pPr>
        <w:spacing w:after="0" w:line="240" w:lineRule="auto"/>
        <w:rPr>
          <w:rFonts w:ascii="Georgia" w:hAnsi="Georgia"/>
          <w:color w:val="000000"/>
          <w:sz w:val="20"/>
        </w:rPr>
      </w:pPr>
      <w:r w:rsidRPr="00743F90">
        <w:rPr>
          <w:rFonts w:ascii="Georgia" w:hAnsi="Georgia"/>
          <w:b/>
          <w:bCs/>
          <w:color w:val="000000"/>
          <w:sz w:val="20"/>
        </w:rPr>
        <w:t>The Nation and Citizenship</w:t>
      </w:r>
    </w:p>
    <w:p w:rsidR="00743F90" w:rsidRPr="00743F90" w:rsidRDefault="00743F90" w:rsidP="00743F90">
      <w:pPr>
        <w:spacing w:after="0" w:line="240" w:lineRule="auto"/>
        <w:ind w:left="720" w:hanging="360"/>
        <w:rPr>
          <w:rFonts w:ascii="Georgia" w:hAnsi="Georgia"/>
          <w:color w:val="000000"/>
          <w:sz w:val="20"/>
        </w:rPr>
      </w:pPr>
      <w:r w:rsidRPr="00743F90">
        <w:rPr>
          <w:rFonts w:ascii="Georgia" w:hAnsi="Georgia"/>
          <w:color w:val="000000"/>
          <w:sz w:val="20"/>
        </w:rPr>
        <w:t>• Treat national symbols and institutions with respect.</w:t>
      </w:r>
    </w:p>
    <w:p w:rsidR="00743F90" w:rsidRPr="00743F90" w:rsidRDefault="00743F90" w:rsidP="00743F90">
      <w:pPr>
        <w:spacing w:after="0" w:line="240" w:lineRule="auto"/>
        <w:ind w:left="720" w:hanging="360"/>
        <w:rPr>
          <w:rFonts w:ascii="Georgia" w:hAnsi="Georgia"/>
          <w:color w:val="000000"/>
          <w:sz w:val="20"/>
        </w:rPr>
      </w:pPr>
      <w:r w:rsidRPr="00743F90">
        <w:rPr>
          <w:rFonts w:ascii="Georgia" w:hAnsi="Georgia"/>
          <w:color w:val="000000"/>
          <w:sz w:val="20"/>
        </w:rPr>
        <w:t>• Foster obedience to and respect for the Constitution and the law.</w:t>
      </w:r>
      <w:r w:rsidRPr="00743F90">
        <w:rPr>
          <w:rFonts w:ascii="Georgia" w:hAnsi="Georgia"/>
          <w:color w:val="000000"/>
          <w:sz w:val="20"/>
        </w:rPr>
        <w:t xml:space="preserve"> </w:t>
      </w:r>
    </w:p>
    <w:p w:rsidR="00743F90" w:rsidRPr="00743F90" w:rsidRDefault="00743F90" w:rsidP="00743F90">
      <w:pPr>
        <w:spacing w:after="0" w:line="240" w:lineRule="auto"/>
        <w:ind w:left="360"/>
        <w:rPr>
          <w:rFonts w:ascii="Georgia" w:hAnsi="Georgia"/>
          <w:color w:val="000000"/>
          <w:sz w:val="20"/>
        </w:rPr>
      </w:pPr>
      <w:r w:rsidRPr="00743F90">
        <w:rPr>
          <w:rFonts w:ascii="Georgia" w:hAnsi="Georgia"/>
          <w:color w:val="000000"/>
          <w:sz w:val="20"/>
        </w:rPr>
        <w:t>• Encourage participative and responsible citizenship (e.g., depicting individual initiative rather than</w:t>
      </w:r>
      <w:r w:rsidRPr="00743F90">
        <w:rPr>
          <w:rFonts w:ascii="Georgia" w:hAnsi="Georgia"/>
          <w:color w:val="000000"/>
          <w:sz w:val="20"/>
        </w:rPr>
        <w:t xml:space="preserve"> </w:t>
      </w:r>
      <w:r w:rsidRPr="00743F90">
        <w:rPr>
          <w:rFonts w:ascii="Georgia" w:hAnsi="Georgia"/>
          <w:color w:val="000000"/>
          <w:sz w:val="20"/>
        </w:rPr>
        <w:t>overdependence on organized government aids and dole-outs).</w:t>
      </w:r>
    </w:p>
    <w:p w:rsidR="00743F90" w:rsidRPr="00743F90" w:rsidRDefault="00743F90" w:rsidP="00743F90">
      <w:pPr>
        <w:spacing w:after="0" w:line="240" w:lineRule="auto"/>
        <w:ind w:left="720" w:hanging="360"/>
        <w:rPr>
          <w:rFonts w:ascii="Georgia" w:hAnsi="Georgia"/>
          <w:color w:val="000000"/>
          <w:sz w:val="20"/>
        </w:rPr>
      </w:pPr>
      <w:r w:rsidRPr="00743F90">
        <w:rPr>
          <w:rFonts w:ascii="Georgia" w:hAnsi="Georgia"/>
          <w:color w:val="000000"/>
          <w:sz w:val="20"/>
        </w:rPr>
        <w:t xml:space="preserve">• Avoid any bias </w:t>
      </w:r>
      <w:proofErr w:type="spellStart"/>
      <w:r w:rsidRPr="00743F90">
        <w:rPr>
          <w:rFonts w:ascii="Georgia" w:hAnsi="Georgia"/>
          <w:color w:val="000000"/>
          <w:sz w:val="20"/>
        </w:rPr>
        <w:t>favoring</w:t>
      </w:r>
      <w:proofErr w:type="spellEnd"/>
      <w:r w:rsidRPr="00743F90">
        <w:rPr>
          <w:rFonts w:ascii="Georgia" w:hAnsi="Georgia"/>
          <w:color w:val="000000"/>
          <w:sz w:val="20"/>
        </w:rPr>
        <w:t xml:space="preserve"> foreign products, practices, and values.</w:t>
      </w:r>
    </w:p>
    <w:p w:rsidR="00743F90" w:rsidRPr="00743F90" w:rsidRDefault="00743F90" w:rsidP="00743F90">
      <w:pPr>
        <w:spacing w:after="0" w:line="240" w:lineRule="auto"/>
        <w:ind w:left="720" w:hanging="360"/>
        <w:rPr>
          <w:rFonts w:ascii="Georgia" w:hAnsi="Georgia"/>
          <w:color w:val="000000"/>
          <w:sz w:val="20"/>
        </w:rPr>
      </w:pPr>
      <w:r w:rsidRPr="00743F90">
        <w:rPr>
          <w:rFonts w:ascii="Georgia" w:hAnsi="Georgia"/>
          <w:color w:val="000000"/>
          <w:sz w:val="20"/>
        </w:rPr>
        <w:t>• Use illustrations and photographs of Philippine communities, objects, animals, and people.</w:t>
      </w:r>
    </w:p>
    <w:p w:rsidR="00743F90" w:rsidRPr="00743F90" w:rsidRDefault="00743F90" w:rsidP="00743F90">
      <w:pPr>
        <w:spacing w:after="0" w:line="240" w:lineRule="auto"/>
        <w:ind w:left="720" w:hanging="360"/>
        <w:rPr>
          <w:rFonts w:ascii="Georgia" w:hAnsi="Georgia"/>
          <w:color w:val="000000"/>
          <w:sz w:val="20"/>
        </w:rPr>
      </w:pPr>
      <w:r w:rsidRPr="00743F90">
        <w:rPr>
          <w:rFonts w:ascii="Georgia" w:hAnsi="Georgia"/>
          <w:color w:val="000000"/>
          <w:sz w:val="20"/>
        </w:rPr>
        <w:t>• Show Filipino technology, games, dances, dress, food, festiv</w:t>
      </w:r>
      <w:r w:rsidRPr="00743F90">
        <w:rPr>
          <w:rFonts w:ascii="Georgia" w:hAnsi="Georgia"/>
          <w:color w:val="000000"/>
          <w:sz w:val="20"/>
        </w:rPr>
        <w:t>als, celebrations, and customs.</w:t>
      </w:r>
    </w:p>
    <w:p w:rsidR="00743F90" w:rsidRPr="00743F90" w:rsidRDefault="00743F90" w:rsidP="00743F90">
      <w:pPr>
        <w:spacing w:after="0" w:line="240" w:lineRule="auto"/>
        <w:ind w:left="360" w:hanging="360"/>
        <w:rPr>
          <w:rFonts w:ascii="Georgia" w:hAnsi="Georgia"/>
          <w:color w:val="000000"/>
          <w:sz w:val="20"/>
        </w:rPr>
      </w:pPr>
      <w:proofErr w:type="gramStart"/>
      <w:r w:rsidRPr="00743F90">
        <w:rPr>
          <w:rFonts w:ascii="Georgia" w:hAnsi="Georgia"/>
          <w:b/>
          <w:bCs/>
          <w:color w:val="000000"/>
          <w:sz w:val="20"/>
        </w:rPr>
        <w:t>Society</w:t>
      </w:r>
      <w:r w:rsidRPr="00743F90">
        <w:rPr>
          <w:rFonts w:ascii="Georgia" w:hAnsi="Georgia"/>
          <w:color w:val="000000"/>
          <w:sz w:val="20"/>
        </w:rPr>
        <w:br/>
        <w:t>• Depict contributions of men and women, ethnic and cultural groups in economic and social progress.</w:t>
      </w:r>
      <w:proofErr w:type="gramEnd"/>
      <w:r w:rsidRPr="00743F90">
        <w:rPr>
          <w:rFonts w:ascii="Georgia" w:hAnsi="Georgia"/>
          <w:color w:val="000000"/>
          <w:sz w:val="20"/>
        </w:rPr>
        <w:br/>
        <w:t>• Foster attitudes of tolerance, understanding, and appreciation of the diverse sectors and groups</w:t>
      </w:r>
      <w:r w:rsidRPr="00743F90">
        <w:rPr>
          <w:rFonts w:ascii="Georgia" w:hAnsi="Georgia"/>
          <w:color w:val="000000"/>
          <w:sz w:val="20"/>
        </w:rPr>
        <w:t xml:space="preserve"> </w:t>
      </w:r>
      <w:r w:rsidRPr="00743F90">
        <w:rPr>
          <w:rFonts w:ascii="Georgia" w:hAnsi="Georgia"/>
          <w:color w:val="000000"/>
          <w:sz w:val="20"/>
        </w:rPr>
        <w:t>in</w:t>
      </w:r>
      <w:r w:rsidRPr="00743F90">
        <w:rPr>
          <w:rFonts w:ascii="Georgia" w:hAnsi="Georgia"/>
          <w:color w:val="000000"/>
          <w:sz w:val="20"/>
        </w:rPr>
        <w:t xml:space="preserve"> </w:t>
      </w:r>
      <w:r w:rsidRPr="00743F90">
        <w:rPr>
          <w:rFonts w:ascii="Georgia" w:hAnsi="Georgia"/>
          <w:color w:val="000000"/>
          <w:sz w:val="20"/>
        </w:rPr>
        <w:t>society.</w:t>
      </w:r>
      <w:r w:rsidRPr="00743F90">
        <w:rPr>
          <w:rFonts w:ascii="Georgia" w:hAnsi="Georgia"/>
          <w:color w:val="000000"/>
          <w:sz w:val="20"/>
        </w:rPr>
        <w:br/>
        <w:t>• Present a balanced rural and urban society.</w:t>
      </w:r>
      <w:r w:rsidRPr="00743F90">
        <w:rPr>
          <w:rFonts w:ascii="Georgia" w:hAnsi="Georgia"/>
          <w:color w:val="000000"/>
          <w:sz w:val="20"/>
        </w:rPr>
        <w:br/>
        <w:t>• Give example of lifestyles or situations existing outside Metro Manila. Use both rural and urban</w:t>
      </w:r>
      <w:r w:rsidRPr="00743F90">
        <w:rPr>
          <w:rFonts w:ascii="Georgia" w:hAnsi="Georgia"/>
          <w:color w:val="000000"/>
          <w:sz w:val="20"/>
        </w:rPr>
        <w:t xml:space="preserve"> </w:t>
      </w:r>
      <w:r w:rsidRPr="00743F90">
        <w:rPr>
          <w:rFonts w:ascii="Georgia" w:hAnsi="Georgia"/>
          <w:color w:val="000000"/>
          <w:sz w:val="20"/>
        </w:rPr>
        <w:t>situations without stereotyping either.</w:t>
      </w:r>
      <w:r w:rsidRPr="00743F90">
        <w:rPr>
          <w:rFonts w:ascii="Georgia" w:hAnsi="Georgia"/>
          <w:color w:val="000000"/>
          <w:sz w:val="20"/>
        </w:rPr>
        <w:br/>
        <w:t>• Avoid comparisons which may be divisive to social classes, cultural, or religious groups.</w:t>
      </w:r>
      <w:r w:rsidRPr="00743F90">
        <w:rPr>
          <w:rFonts w:ascii="Georgia" w:hAnsi="Georgia"/>
          <w:color w:val="000000"/>
          <w:sz w:val="20"/>
        </w:rPr>
        <w:br/>
        <w:t>• Show respect for different family patterns (nuclear, extended, single parent or two parents).</w:t>
      </w:r>
      <w:r w:rsidRPr="00743F90">
        <w:rPr>
          <w:rFonts w:ascii="Georgia" w:hAnsi="Georgia"/>
          <w:color w:val="000000"/>
          <w:sz w:val="20"/>
        </w:rPr>
        <w:br/>
        <w:t>• Promote and respect the rights of children, elderly, differently able, and other vulnerable sectors of</w:t>
      </w:r>
      <w:r w:rsidRPr="00743F90">
        <w:rPr>
          <w:rFonts w:ascii="Georgia" w:hAnsi="Georgia"/>
          <w:color w:val="000000"/>
          <w:sz w:val="20"/>
        </w:rPr>
        <w:t xml:space="preserve"> </w:t>
      </w:r>
      <w:r w:rsidRPr="00743F90">
        <w:rPr>
          <w:rFonts w:ascii="Georgia" w:hAnsi="Georgia"/>
          <w:color w:val="000000"/>
          <w:sz w:val="20"/>
        </w:rPr>
        <w:t>society.</w:t>
      </w:r>
      <w:r w:rsidRPr="00743F90">
        <w:rPr>
          <w:rFonts w:ascii="Georgia" w:hAnsi="Georgia"/>
          <w:color w:val="000000"/>
          <w:sz w:val="20"/>
        </w:rPr>
        <w:br/>
        <w:t>• Refrain from devoting space and attention to fads or transitory personages and events, untested</w:t>
      </w:r>
      <w:r w:rsidRPr="00743F90">
        <w:rPr>
          <w:rFonts w:ascii="Georgia" w:hAnsi="Georgia"/>
          <w:color w:val="000000"/>
          <w:sz w:val="20"/>
        </w:rPr>
        <w:t xml:space="preserve"> </w:t>
      </w:r>
      <w:r w:rsidRPr="00743F90">
        <w:rPr>
          <w:rFonts w:ascii="Georgia" w:hAnsi="Georgia"/>
          <w:color w:val="000000"/>
          <w:sz w:val="20"/>
        </w:rPr>
        <w:t>theories or views.</w:t>
      </w:r>
      <w:r w:rsidRPr="00743F90">
        <w:rPr>
          <w:rFonts w:ascii="Georgia" w:hAnsi="Georgia"/>
          <w:color w:val="000000"/>
          <w:sz w:val="20"/>
        </w:rPr>
        <w:br/>
        <w:t xml:space="preserve">• Promote the need for the high ethical standards and codes of </w:t>
      </w:r>
      <w:proofErr w:type="spellStart"/>
      <w:r w:rsidRPr="00743F90">
        <w:rPr>
          <w:rFonts w:ascii="Georgia" w:hAnsi="Georgia"/>
          <w:color w:val="000000"/>
          <w:sz w:val="20"/>
        </w:rPr>
        <w:t>behavior</w:t>
      </w:r>
      <w:proofErr w:type="spellEnd"/>
      <w:r w:rsidRPr="00743F90">
        <w:rPr>
          <w:rFonts w:ascii="Georgia" w:hAnsi="Georgia"/>
          <w:color w:val="000000"/>
          <w:sz w:val="20"/>
        </w:rPr>
        <w:t xml:space="preserve"> and their observance in all</w:t>
      </w:r>
      <w:r w:rsidRPr="00743F90">
        <w:rPr>
          <w:rFonts w:ascii="Georgia" w:hAnsi="Georgia"/>
          <w:color w:val="000000"/>
          <w:sz w:val="20"/>
        </w:rPr>
        <w:t xml:space="preserve"> </w:t>
      </w:r>
      <w:r w:rsidRPr="00743F90">
        <w:rPr>
          <w:rFonts w:ascii="Georgia" w:hAnsi="Georgia"/>
          <w:color w:val="000000"/>
          <w:sz w:val="20"/>
        </w:rPr>
        <w:t>aspects of Philippine society.</w:t>
      </w:r>
      <w:r w:rsidRPr="00743F90">
        <w:rPr>
          <w:rFonts w:ascii="Georgia" w:hAnsi="Georgia"/>
          <w:color w:val="000000"/>
          <w:sz w:val="20"/>
        </w:rPr>
        <w:br/>
        <w:t>• Do not depict physical, sexual, and mental abuse of adults and children as well as violent sports and</w:t>
      </w:r>
      <w:r w:rsidRPr="00743F90">
        <w:rPr>
          <w:rFonts w:ascii="Georgia" w:hAnsi="Georgia"/>
          <w:color w:val="000000"/>
          <w:sz w:val="20"/>
        </w:rPr>
        <w:t xml:space="preserve"> </w:t>
      </w:r>
      <w:r w:rsidRPr="00743F90">
        <w:rPr>
          <w:rFonts w:ascii="Georgia" w:hAnsi="Georgia"/>
          <w:color w:val="000000"/>
          <w:sz w:val="20"/>
        </w:rPr>
        <w:t>entertainment.</w:t>
      </w:r>
      <w:r w:rsidRPr="00743F90">
        <w:rPr>
          <w:rFonts w:ascii="Georgia" w:hAnsi="Georgia"/>
          <w:color w:val="000000"/>
          <w:sz w:val="20"/>
        </w:rPr>
        <w:br/>
        <w:t>• Do not give situations that would encourage crime, violence, and vices.</w:t>
      </w:r>
      <w:r w:rsidRPr="00743F90">
        <w:rPr>
          <w:rFonts w:ascii="Georgia" w:hAnsi="Georgia"/>
          <w:color w:val="000000"/>
          <w:sz w:val="20"/>
        </w:rPr>
        <w:br/>
        <w:t>• Avoid materials that malign people, promote violation of laws and matters contrary to law and</w:t>
      </w:r>
      <w:r w:rsidRPr="00743F90">
        <w:rPr>
          <w:rFonts w:ascii="Georgia" w:hAnsi="Georgia"/>
          <w:color w:val="000000"/>
          <w:sz w:val="20"/>
        </w:rPr>
        <w:t xml:space="preserve"> morality.</w:t>
      </w:r>
    </w:p>
    <w:p w:rsidR="00743F90" w:rsidRPr="00743F90" w:rsidRDefault="00743F90" w:rsidP="00743F90">
      <w:pPr>
        <w:spacing w:after="0" w:line="240" w:lineRule="auto"/>
        <w:ind w:left="360" w:hanging="360"/>
        <w:rPr>
          <w:rFonts w:ascii="Georgia" w:hAnsi="Georgia"/>
          <w:color w:val="000000"/>
          <w:sz w:val="20"/>
        </w:rPr>
      </w:pPr>
      <w:proofErr w:type="gramStart"/>
      <w:r w:rsidRPr="00743F90">
        <w:rPr>
          <w:rFonts w:ascii="Georgia" w:hAnsi="Georgia"/>
          <w:b/>
          <w:bCs/>
          <w:color w:val="000000"/>
          <w:sz w:val="20"/>
        </w:rPr>
        <w:t>Race, Ethnicity, and Culture</w:t>
      </w:r>
      <w:r w:rsidRPr="00743F90">
        <w:rPr>
          <w:rFonts w:ascii="Georgia" w:hAnsi="Georgia"/>
          <w:color w:val="000000"/>
          <w:sz w:val="20"/>
        </w:rPr>
        <w:br/>
        <w:t>• Respect racial, ethnic, and cultural diversity in our society.</w:t>
      </w:r>
      <w:proofErr w:type="gramEnd"/>
      <w:r w:rsidRPr="00743F90">
        <w:rPr>
          <w:rFonts w:ascii="Georgia" w:hAnsi="Georgia"/>
          <w:color w:val="000000"/>
          <w:sz w:val="20"/>
        </w:rPr>
        <w:br/>
        <w:t>• Avoid bias and stereotypes in reference to any individual or groups.</w:t>
      </w:r>
      <w:r w:rsidRPr="00743F90">
        <w:rPr>
          <w:rFonts w:ascii="Georgia" w:hAnsi="Georgia"/>
          <w:color w:val="000000"/>
          <w:sz w:val="20"/>
        </w:rPr>
        <w:br/>
        <w:t>• Avoid inaccurate, unnecessary, or inappropriate portrayal of or reference to racial/ethnic or cultural</w:t>
      </w:r>
      <w:r w:rsidRPr="00743F90">
        <w:rPr>
          <w:rFonts w:ascii="Georgia" w:hAnsi="Georgia"/>
          <w:color w:val="000000"/>
          <w:sz w:val="20"/>
        </w:rPr>
        <w:t xml:space="preserve"> </w:t>
      </w:r>
      <w:r w:rsidRPr="00743F90">
        <w:rPr>
          <w:rFonts w:ascii="Georgia" w:hAnsi="Georgia"/>
          <w:color w:val="000000"/>
          <w:sz w:val="20"/>
        </w:rPr>
        <w:t>customs, symbols, observances, festiv</w:t>
      </w:r>
      <w:r w:rsidRPr="00743F90">
        <w:rPr>
          <w:rFonts w:ascii="Georgia" w:hAnsi="Georgia"/>
          <w:color w:val="000000"/>
          <w:sz w:val="20"/>
        </w:rPr>
        <w:t>als, dress, names, or language.</w:t>
      </w:r>
    </w:p>
    <w:p w:rsidR="009834E9" w:rsidRPr="00743F90" w:rsidRDefault="00743F90" w:rsidP="00743F90">
      <w:pPr>
        <w:spacing w:after="0" w:line="240" w:lineRule="auto"/>
        <w:ind w:left="360" w:hanging="360"/>
        <w:rPr>
          <w:rFonts w:ascii="Georgia" w:hAnsi="Georgia"/>
          <w:color w:val="000000"/>
          <w:sz w:val="20"/>
        </w:rPr>
      </w:pPr>
      <w:r w:rsidRPr="00743F90">
        <w:rPr>
          <w:rFonts w:ascii="Georgia" w:hAnsi="Georgia"/>
          <w:b/>
          <w:bCs/>
          <w:color w:val="000000"/>
          <w:sz w:val="20"/>
        </w:rPr>
        <w:t>Religion</w:t>
      </w:r>
      <w:r w:rsidRPr="00743F90">
        <w:rPr>
          <w:rFonts w:ascii="Georgia" w:hAnsi="Georgia"/>
          <w:color w:val="000000"/>
          <w:sz w:val="20"/>
        </w:rPr>
        <w:br/>
        <w:t>• Use religious references, symbols, celebrations, and language (in the text, illustrations, and</w:t>
      </w:r>
      <w:r w:rsidRPr="00743F90">
        <w:rPr>
          <w:rFonts w:ascii="Georgia" w:hAnsi="Georgia"/>
          <w:color w:val="000000"/>
          <w:sz w:val="20"/>
        </w:rPr>
        <w:br/>
        <w:t>photographs) only when appropriate to the subject matter.</w:t>
      </w:r>
      <w:r w:rsidRPr="00743F90">
        <w:rPr>
          <w:rFonts w:ascii="Georgia" w:hAnsi="Georgia"/>
          <w:color w:val="000000"/>
          <w:sz w:val="20"/>
        </w:rPr>
        <w:br/>
        <w:t>• Ensure that any appropriate references to religious groups are accurate and authentic within the</w:t>
      </w:r>
      <w:r w:rsidRPr="00743F90">
        <w:rPr>
          <w:rFonts w:ascii="Georgia" w:hAnsi="Georgia"/>
          <w:color w:val="000000"/>
          <w:sz w:val="20"/>
        </w:rPr>
        <w:t xml:space="preserve"> </w:t>
      </w:r>
      <w:r w:rsidRPr="00743F90">
        <w:rPr>
          <w:rFonts w:ascii="Georgia" w:hAnsi="Georgia"/>
          <w:color w:val="000000"/>
          <w:sz w:val="20"/>
        </w:rPr>
        <w:t>setting and/or period of history presented.</w:t>
      </w:r>
    </w:p>
    <w:p w:rsidR="00743F90" w:rsidRPr="00743F90" w:rsidRDefault="00743F90" w:rsidP="00743F90">
      <w:pPr>
        <w:spacing w:after="0" w:line="240" w:lineRule="auto"/>
        <w:ind w:left="360" w:hanging="360"/>
        <w:rPr>
          <w:rFonts w:ascii="Georgia" w:hAnsi="Georgia"/>
          <w:color w:val="000000"/>
          <w:sz w:val="20"/>
        </w:rPr>
      </w:pPr>
      <w:r w:rsidRPr="00743F90">
        <w:rPr>
          <w:rFonts w:ascii="Georgia" w:hAnsi="Georgia"/>
          <w:b/>
          <w:bCs/>
          <w:color w:val="000000"/>
          <w:sz w:val="20"/>
        </w:rPr>
        <w:t>Role Models</w:t>
      </w:r>
      <w:r w:rsidRPr="00743F90">
        <w:rPr>
          <w:rFonts w:ascii="Georgia" w:hAnsi="Georgia"/>
          <w:color w:val="000000"/>
          <w:sz w:val="20"/>
        </w:rPr>
        <w:br/>
        <w:t>• Avoid sex bias; stereotyping of male and female roles.</w:t>
      </w:r>
      <w:r w:rsidRPr="00743F90">
        <w:rPr>
          <w:rFonts w:ascii="Georgia" w:hAnsi="Georgia"/>
          <w:color w:val="000000"/>
          <w:sz w:val="20"/>
        </w:rPr>
        <w:br/>
        <w:t>• Portray husbands and wives as partners in homemaking and family management</w:t>
      </w:r>
      <w:r w:rsidRPr="00743F90">
        <w:rPr>
          <w:rFonts w:ascii="Georgia" w:hAnsi="Georgia"/>
          <w:color w:val="000000"/>
          <w:sz w:val="20"/>
        </w:rPr>
        <w:br/>
        <w:t>• As much as possible avoid choice of living persons as role models, except for persons of exceptional</w:t>
      </w:r>
      <w:r w:rsidRPr="00743F90">
        <w:rPr>
          <w:rFonts w:ascii="Georgia" w:hAnsi="Georgia"/>
          <w:color w:val="000000"/>
          <w:sz w:val="20"/>
        </w:rPr>
        <w:br/>
        <w:t>and acknowledged accomplishment or virtue regardless of their racial, ethnic, or cultural origin or</w:t>
      </w:r>
      <w:r w:rsidRPr="00743F90">
        <w:rPr>
          <w:rFonts w:ascii="Georgia" w:hAnsi="Georgia"/>
          <w:color w:val="000000"/>
          <w:sz w:val="20"/>
        </w:rPr>
        <w:br/>
        <w:t>affiliation.</w:t>
      </w:r>
      <w:r w:rsidRPr="00743F90">
        <w:rPr>
          <w:rFonts w:ascii="Georgia" w:hAnsi="Georgia"/>
          <w:color w:val="000000"/>
          <w:sz w:val="20"/>
        </w:rPr>
        <w:br/>
        <w:t>• Refrain from glorifying or unduly extolling persons and their accomplishments.</w:t>
      </w:r>
      <w:r w:rsidRPr="00743F90">
        <w:rPr>
          <w:rFonts w:ascii="Georgia" w:hAnsi="Georgia"/>
          <w:color w:val="000000"/>
          <w:sz w:val="20"/>
        </w:rPr>
        <w:br/>
        <w:t>• Present a balanced picture of roles of workers and managers.</w:t>
      </w:r>
      <w:r w:rsidRPr="00743F90">
        <w:rPr>
          <w:rFonts w:ascii="Georgia" w:hAnsi="Georgia"/>
          <w:color w:val="000000"/>
          <w:sz w:val="20"/>
        </w:rPr>
        <w:br/>
        <w:t>• Show good role models of public servants such as police officers, soldiers, and government officials</w:t>
      </w:r>
      <w:r w:rsidRPr="00743F90">
        <w:rPr>
          <w:rFonts w:ascii="Georgia" w:hAnsi="Georgia"/>
          <w:color w:val="000000"/>
          <w:sz w:val="20"/>
        </w:rPr>
        <w:br/>
        <w:t>instead of caricaturing or ridiculing them.</w:t>
      </w:r>
      <w:r w:rsidRPr="00743F90">
        <w:rPr>
          <w:rFonts w:ascii="Georgia" w:hAnsi="Georgia"/>
          <w:color w:val="000000"/>
          <w:sz w:val="20"/>
        </w:rPr>
        <w:br/>
        <w:t>• Show workers who contri</w:t>
      </w:r>
      <w:r w:rsidRPr="00743F90">
        <w:rPr>
          <w:rFonts w:ascii="Georgia" w:hAnsi="Georgia"/>
          <w:color w:val="000000"/>
          <w:sz w:val="20"/>
        </w:rPr>
        <w:t>bute to Philippine development.</w:t>
      </w:r>
    </w:p>
    <w:p w:rsidR="00743F90" w:rsidRPr="00743F90" w:rsidRDefault="00743F90" w:rsidP="00743F90">
      <w:pPr>
        <w:spacing w:after="0" w:line="240" w:lineRule="auto"/>
        <w:ind w:left="360" w:hanging="360"/>
        <w:rPr>
          <w:rFonts w:ascii="Georgia" w:hAnsi="Georgia"/>
          <w:color w:val="000000"/>
          <w:sz w:val="20"/>
        </w:rPr>
      </w:pPr>
      <w:proofErr w:type="gramStart"/>
      <w:r w:rsidRPr="00743F90">
        <w:rPr>
          <w:rFonts w:ascii="Georgia" w:hAnsi="Georgia"/>
          <w:b/>
          <w:bCs/>
          <w:color w:val="000000"/>
          <w:sz w:val="20"/>
        </w:rPr>
        <w:t>Gender</w:t>
      </w:r>
      <w:r w:rsidRPr="00743F90">
        <w:rPr>
          <w:rFonts w:ascii="Georgia" w:hAnsi="Georgia"/>
          <w:color w:val="000000"/>
          <w:sz w:val="20"/>
        </w:rPr>
        <w:br/>
        <w:t>• Avoid sexist language, bias, and stereotyping of males and females as to professions, occupations,</w:t>
      </w:r>
      <w:r w:rsidRPr="00743F90">
        <w:rPr>
          <w:rFonts w:ascii="Georgia" w:hAnsi="Georgia"/>
          <w:color w:val="000000"/>
          <w:sz w:val="20"/>
        </w:rPr>
        <w:t xml:space="preserve"> </w:t>
      </w:r>
      <w:r w:rsidRPr="00743F90">
        <w:rPr>
          <w:rFonts w:ascii="Georgia" w:hAnsi="Georgia"/>
          <w:color w:val="000000"/>
          <w:sz w:val="20"/>
        </w:rPr>
        <w:t>contributions to society, and home and family roles and behaviours.</w:t>
      </w:r>
      <w:proofErr w:type="gramEnd"/>
      <w:r w:rsidRPr="00743F90">
        <w:rPr>
          <w:rFonts w:ascii="Georgia" w:hAnsi="Georgia"/>
          <w:color w:val="000000"/>
          <w:sz w:val="20"/>
        </w:rPr>
        <w:br/>
        <w:t>• Do not differentiate either explicitly or implicitly between the capability of males and females to</w:t>
      </w:r>
      <w:r w:rsidRPr="00743F90">
        <w:rPr>
          <w:rFonts w:ascii="Georgia" w:hAnsi="Georgia"/>
          <w:color w:val="000000"/>
          <w:sz w:val="20"/>
        </w:rPr>
        <w:t xml:space="preserve"> </w:t>
      </w:r>
      <w:r w:rsidRPr="00743F90">
        <w:rPr>
          <w:rFonts w:ascii="Georgia" w:hAnsi="Georgia"/>
          <w:color w:val="000000"/>
          <w:sz w:val="20"/>
        </w:rPr>
        <w:t>contribute to the political, economic, or social well-being of Philippine society or the world.</w:t>
      </w:r>
      <w:r w:rsidRPr="00743F90">
        <w:rPr>
          <w:rFonts w:ascii="Georgia" w:hAnsi="Georgia"/>
          <w:color w:val="000000"/>
          <w:sz w:val="20"/>
        </w:rPr>
        <w:br/>
        <w:t>• Maintain balance in treatment of gender roles, occupations, and contributions in the text and</w:t>
      </w:r>
      <w:r w:rsidRPr="00743F90">
        <w:rPr>
          <w:rFonts w:ascii="Georgia" w:hAnsi="Georgia"/>
          <w:color w:val="000000"/>
          <w:sz w:val="20"/>
        </w:rPr>
        <w:t xml:space="preserve"> illustrations.</w:t>
      </w:r>
    </w:p>
    <w:p w:rsidR="00743F90" w:rsidRPr="00743F90" w:rsidRDefault="00743F90" w:rsidP="00743F90">
      <w:pPr>
        <w:spacing w:after="0" w:line="240" w:lineRule="auto"/>
        <w:ind w:left="360" w:hanging="360"/>
        <w:rPr>
          <w:rFonts w:ascii="Georgia" w:hAnsi="Georgia"/>
          <w:color w:val="000000"/>
          <w:sz w:val="20"/>
        </w:rPr>
      </w:pPr>
      <w:r w:rsidRPr="00743F90">
        <w:rPr>
          <w:rFonts w:ascii="Georgia" w:hAnsi="Georgia"/>
          <w:b/>
          <w:bCs/>
          <w:color w:val="000000"/>
          <w:sz w:val="20"/>
        </w:rPr>
        <w:t>Population</w:t>
      </w:r>
      <w:r w:rsidRPr="00743F90">
        <w:rPr>
          <w:rFonts w:ascii="Georgia" w:hAnsi="Georgia"/>
          <w:color w:val="000000"/>
          <w:sz w:val="20"/>
        </w:rPr>
        <w:br/>
        <w:t>• Promote responsible parenthood and shared decision-making in various areas of home life (e.g.,</w:t>
      </w:r>
      <w:r w:rsidRPr="00743F90">
        <w:rPr>
          <w:rFonts w:ascii="Georgia" w:hAnsi="Georgia"/>
          <w:color w:val="000000"/>
          <w:sz w:val="20"/>
        </w:rPr>
        <w:t xml:space="preserve"> </w:t>
      </w:r>
      <w:r w:rsidRPr="00743F90">
        <w:rPr>
          <w:rFonts w:ascii="Georgia" w:hAnsi="Georgia"/>
          <w:color w:val="000000"/>
          <w:sz w:val="20"/>
        </w:rPr>
        <w:t xml:space="preserve">family planning, family financing, education of the children, </w:t>
      </w:r>
      <w:r w:rsidRPr="00743F90">
        <w:rPr>
          <w:rFonts w:ascii="Georgia" w:hAnsi="Georgia"/>
          <w:color w:val="000000"/>
          <w:sz w:val="20"/>
        </w:rPr>
        <w:t>etc.)</w:t>
      </w:r>
    </w:p>
    <w:p w:rsidR="00743F90" w:rsidRPr="00743F90" w:rsidRDefault="00743F90" w:rsidP="00743F90">
      <w:pPr>
        <w:spacing w:after="0" w:line="240" w:lineRule="auto"/>
        <w:ind w:left="360" w:hanging="360"/>
        <w:rPr>
          <w:rFonts w:ascii="Georgia" w:hAnsi="Georgia"/>
          <w:color w:val="000000"/>
          <w:sz w:val="20"/>
        </w:rPr>
      </w:pPr>
      <w:proofErr w:type="gramStart"/>
      <w:r w:rsidRPr="00743F90">
        <w:rPr>
          <w:rFonts w:ascii="Georgia" w:hAnsi="Georgia"/>
          <w:b/>
          <w:bCs/>
          <w:color w:val="000000"/>
          <w:sz w:val="20"/>
        </w:rPr>
        <w:t>Health and Safety</w:t>
      </w:r>
      <w:r w:rsidRPr="00743F90">
        <w:rPr>
          <w:rFonts w:ascii="Georgia" w:hAnsi="Georgia"/>
          <w:color w:val="000000"/>
          <w:sz w:val="20"/>
        </w:rPr>
        <w:br/>
        <w:t>• Promote physical and mental well-being of males and females, children and adults.</w:t>
      </w:r>
      <w:proofErr w:type="gramEnd"/>
      <w:r w:rsidRPr="00743F90">
        <w:rPr>
          <w:rFonts w:ascii="Georgia" w:hAnsi="Georgia"/>
          <w:color w:val="000000"/>
          <w:sz w:val="20"/>
        </w:rPr>
        <w:br/>
        <w:t>• Discourage use of tobacco, alcohol, narcotics, and restricted drugs.</w:t>
      </w:r>
      <w:r w:rsidRPr="00743F90">
        <w:rPr>
          <w:rFonts w:ascii="Georgia" w:hAnsi="Georgia"/>
          <w:color w:val="000000"/>
          <w:sz w:val="20"/>
        </w:rPr>
        <w:br/>
        <w:t>• Avoid depicting enjoyment of junk food.</w:t>
      </w:r>
      <w:r w:rsidRPr="00743F90">
        <w:rPr>
          <w:rFonts w:ascii="Georgia" w:hAnsi="Georgia"/>
          <w:color w:val="000000"/>
          <w:sz w:val="20"/>
        </w:rPr>
        <w:br/>
        <w:t>• Promote health and safety standar</w:t>
      </w:r>
      <w:r w:rsidRPr="00743F90">
        <w:rPr>
          <w:rFonts w:ascii="Georgia" w:hAnsi="Georgia"/>
          <w:color w:val="000000"/>
          <w:sz w:val="20"/>
        </w:rPr>
        <w:t>ds and precautions.</w:t>
      </w:r>
    </w:p>
    <w:p w:rsidR="00743F90" w:rsidRPr="00743F90" w:rsidRDefault="00743F90" w:rsidP="00743F90">
      <w:pPr>
        <w:spacing w:after="0" w:line="240" w:lineRule="auto"/>
        <w:ind w:left="360" w:hanging="360"/>
        <w:rPr>
          <w:rFonts w:ascii="Georgia" w:hAnsi="Georgia"/>
          <w:color w:val="000000"/>
          <w:sz w:val="20"/>
        </w:rPr>
      </w:pPr>
      <w:proofErr w:type="gramStart"/>
      <w:r w:rsidRPr="00743F90">
        <w:rPr>
          <w:rFonts w:ascii="Georgia" w:hAnsi="Georgia"/>
          <w:b/>
          <w:bCs/>
          <w:color w:val="000000"/>
          <w:sz w:val="20"/>
        </w:rPr>
        <w:t>Environment</w:t>
      </w:r>
      <w:r w:rsidRPr="00743F90">
        <w:rPr>
          <w:rFonts w:ascii="Georgia" w:hAnsi="Georgia"/>
          <w:color w:val="000000"/>
          <w:sz w:val="20"/>
        </w:rPr>
        <w:br/>
        <w:t>• Portray efforts to conserve the country's natural resources and protect the quality of the environment.</w:t>
      </w:r>
      <w:proofErr w:type="gramEnd"/>
      <w:r w:rsidRPr="00743F90">
        <w:rPr>
          <w:rFonts w:ascii="Georgia" w:hAnsi="Georgia"/>
          <w:color w:val="000000"/>
          <w:sz w:val="20"/>
        </w:rPr>
        <w:br/>
        <w:t>• Promote personal and community involvement in environmental management for sustainable</w:t>
      </w:r>
      <w:r w:rsidRPr="00743F90">
        <w:rPr>
          <w:rFonts w:ascii="Georgia" w:hAnsi="Georgia"/>
          <w:color w:val="000000"/>
          <w:sz w:val="20"/>
        </w:rPr>
        <w:t xml:space="preserve"> development.</w:t>
      </w:r>
    </w:p>
    <w:p w:rsidR="00743F90" w:rsidRPr="00743F90" w:rsidRDefault="00743F90" w:rsidP="00743F90">
      <w:pPr>
        <w:spacing w:after="0" w:line="240" w:lineRule="auto"/>
        <w:ind w:left="360" w:hanging="360"/>
        <w:rPr>
          <w:rFonts w:ascii="Georgia" w:hAnsi="Georgia"/>
          <w:color w:val="000000"/>
          <w:sz w:val="20"/>
        </w:rPr>
      </w:pPr>
      <w:proofErr w:type="gramStart"/>
      <w:r w:rsidRPr="00743F90">
        <w:rPr>
          <w:rFonts w:ascii="Georgia" w:hAnsi="Georgia"/>
          <w:b/>
          <w:bCs/>
          <w:color w:val="000000"/>
          <w:sz w:val="20"/>
        </w:rPr>
        <w:t>Others</w:t>
      </w:r>
      <w:r w:rsidRPr="00743F90">
        <w:rPr>
          <w:rFonts w:ascii="Georgia" w:hAnsi="Georgia"/>
          <w:color w:val="000000"/>
          <w:sz w:val="20"/>
        </w:rPr>
        <w:br/>
        <w:t>• Avoid commercial brand names and corporate logos.</w:t>
      </w:r>
      <w:proofErr w:type="gramEnd"/>
      <w:r w:rsidRPr="00743F90">
        <w:rPr>
          <w:rFonts w:ascii="Georgia" w:hAnsi="Georgia"/>
          <w:color w:val="000000"/>
          <w:sz w:val="20"/>
        </w:rPr>
        <w:br/>
        <w:t>• Encourage hu</w:t>
      </w:r>
      <w:bookmarkStart w:id="0" w:name="_GoBack"/>
      <w:bookmarkEnd w:id="0"/>
      <w:r w:rsidRPr="00743F90">
        <w:rPr>
          <w:rFonts w:ascii="Georgia" w:hAnsi="Georgia"/>
          <w:color w:val="000000"/>
          <w:sz w:val="20"/>
        </w:rPr>
        <w:t>mane treatment of animals and respect for life of all kinds (including plants).</w:t>
      </w:r>
    </w:p>
    <w:sectPr w:rsidR="00743F90" w:rsidRPr="00743F90" w:rsidSect="00743F90">
      <w:headerReference w:type="default" r:id="rId8"/>
      <w:footerReference w:type="default" r:id="rId9"/>
      <w:pgSz w:w="12240" w:h="1872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923" w:rsidRDefault="004A6923" w:rsidP="00F46674">
      <w:pPr>
        <w:spacing w:after="0" w:line="240" w:lineRule="auto"/>
      </w:pPr>
      <w:r>
        <w:separator/>
      </w:r>
    </w:p>
  </w:endnote>
  <w:endnote w:type="continuationSeparator" w:id="0">
    <w:p w:rsidR="004A6923" w:rsidRDefault="004A6923" w:rsidP="00F4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90" w:rsidRPr="00743F90" w:rsidRDefault="00743F90" w:rsidP="00743F9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D7954">
      <w:rPr>
        <w:rFonts w:ascii="Tw Cen MT Condensed" w:hAnsi="Tw Cen MT Condensed"/>
        <w:i/>
      </w:rPr>
      <w:t>//</w:t>
    </w:r>
    <w:proofErr w:type="spellStart"/>
    <w:r>
      <w:rPr>
        <w:rFonts w:ascii="Tw Cen MT Condensed" w:hAnsi="Tw Cen MT Condensed"/>
        <w:i/>
      </w:rPr>
      <w:t>DepEd</w:t>
    </w:r>
    <w:proofErr w:type="spellEnd"/>
    <w:r>
      <w:rPr>
        <w:rFonts w:ascii="Tw Cen MT Condensed" w:hAnsi="Tw Cen MT Condensed"/>
        <w:i/>
      </w:rPr>
      <w:t xml:space="preserve"> CAR/</w:t>
    </w:r>
    <w:r w:rsidRPr="00DD7954">
      <w:rPr>
        <w:rFonts w:ascii="Tw Cen MT Condensed" w:hAnsi="Tw Cen MT Condensed"/>
        <w:i/>
      </w:rPr>
      <w:t>CLMD/</w:t>
    </w:r>
    <w:r>
      <w:rPr>
        <w:rFonts w:ascii="Tw Cen MT Condensed" w:hAnsi="Tw Cen MT Condensed"/>
        <w:i/>
      </w:rPr>
      <w:t>LRMDS/</w:t>
    </w:r>
    <w:proofErr w:type="spellStart"/>
    <w:r w:rsidRPr="00DD7954">
      <w:rPr>
        <w:rFonts w:ascii="Tw Cen MT Condensed" w:hAnsi="Tw Cen MT Condensed"/>
        <w:i/>
      </w:rPr>
      <w:t>emg</w:t>
    </w:r>
    <w:proofErr w:type="spellEnd"/>
    <w:r w:rsidRPr="00DD7954">
      <w:rPr>
        <w:rFonts w:ascii="Tw Cen MT Condensed" w:hAnsi="Tw Cen MT Condensed"/>
        <w:i/>
      </w:rPr>
      <w:t>/</w:t>
    </w:r>
    <w:proofErr w:type="spellStart"/>
    <w:r w:rsidRPr="00DD7954">
      <w:rPr>
        <w:rFonts w:ascii="Tw Cen MT Condensed" w:hAnsi="Tw Cen MT Condensed"/>
        <w:i/>
      </w:rPr>
      <w:t>eet</w:t>
    </w:r>
    <w:proofErr w:type="spellEnd"/>
    <w:r w:rsidRPr="00DD7954">
      <w:rPr>
        <w:rFonts w:ascii="Tw Cen MT Condensed" w:hAnsi="Tw Cen MT Condensed"/>
        <w:i/>
      </w:rPr>
      <w:t>/</w:t>
    </w:r>
    <w:proofErr w:type="spellStart"/>
    <w:r w:rsidRPr="00DD7954">
      <w:rPr>
        <w:rFonts w:ascii="Tw Cen MT Condensed" w:hAnsi="Tw Cen MT Condensed"/>
        <w:i/>
      </w:rPr>
      <w:t>LbLikigan</w:t>
    </w:r>
    <w:proofErr w:type="spellEnd"/>
    <w:r w:rsidRPr="00DD7954">
      <w:rPr>
        <w:rFonts w:ascii="Tw Cen MT Condensed" w:hAnsi="Tw Cen MT Condensed"/>
        <w:i/>
      </w:rPr>
      <w:t xml:space="preserve"> </w:t>
    </w:r>
    <w:r w:rsidRPr="002C5C12">
      <w:rPr>
        <w:rFonts w:ascii="Tw Cen MT Condensed" w:hAnsi="Tw Cen MT Condensed"/>
      </w:rPr>
      <w:t>02.6.2015</w:t>
    </w:r>
    <w:r>
      <w:rPr>
        <w:rFonts w:ascii="Tw Cen MT Condensed" w:hAnsi="Tw Cen MT Condensed"/>
      </w:rPr>
      <w:t xml:space="preserve"> </w:t>
    </w:r>
    <w:r>
      <w:rPr>
        <w:rFonts w:ascii="Tw Cen MT Condensed" w:hAnsi="Tw Cen MT Condensed"/>
      </w:rPr>
      <w:tab/>
      <w:t xml:space="preserve">                       </w:t>
    </w:r>
    <w:r w:rsidRPr="006A601C">
      <w:rPr>
        <w:rFonts w:asciiTheme="majorHAnsi" w:hAnsiTheme="majorHAnsi"/>
      </w:rPr>
      <w:t xml:space="preserve">SOURCE: http://lrmds.deped.gov.ph/docs/LRMDSGuidelines.pdf  </w:t>
    </w:r>
    <w:r w:rsidRPr="006A601C">
      <w:rPr>
        <w:rFonts w:asciiTheme="majorHAnsi" w:hAnsiTheme="majorHAnsi"/>
      </w:rPr>
      <w:tab/>
      <w:t xml:space="preserve">                                                              </w:t>
    </w:r>
    <w:r>
      <w:rPr>
        <w:rFonts w:asciiTheme="majorHAnsi" w:hAnsiTheme="majorHAnsi"/>
      </w:rPr>
      <w:t xml:space="preserve">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923" w:rsidRDefault="004A6923" w:rsidP="00F46674">
      <w:pPr>
        <w:spacing w:after="0" w:line="240" w:lineRule="auto"/>
      </w:pPr>
      <w:r>
        <w:separator/>
      </w:r>
    </w:p>
  </w:footnote>
  <w:footnote w:type="continuationSeparator" w:id="0">
    <w:p w:rsidR="004A6923" w:rsidRDefault="004A6923" w:rsidP="00F4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852" w:rsidRDefault="0032382F">
    <w:pPr>
      <w:pStyle w:val="Header"/>
    </w:pPr>
    <w:r>
      <w:rPr>
        <w:rFonts w:asciiTheme="majorHAnsi" w:hAnsiTheme="majorHAnsi"/>
        <w:b/>
      </w:rPr>
      <w:t>Form 3-</w:t>
    </w:r>
    <w:r w:rsidR="001E1652">
      <w:rPr>
        <w:rFonts w:asciiTheme="majorHAnsi" w:hAnsiTheme="majorHAnsi"/>
        <w:b/>
      </w:rPr>
      <w:t>D</w:t>
    </w:r>
    <w:r w:rsidR="009D1852" w:rsidRPr="00893B51">
      <w:rPr>
        <w:rFonts w:asciiTheme="majorHAnsi" w:hAnsiTheme="majorHAnsi"/>
        <w:b/>
      </w:rPr>
      <w:t xml:space="preserve">                                                                </w:t>
    </w:r>
    <w:r w:rsidR="009D1852" w:rsidRPr="00893B51">
      <w:rPr>
        <w:rFonts w:asciiTheme="majorHAnsi" w:hAnsiTheme="majorHAnsi"/>
      </w:rPr>
      <w:t xml:space="preserve">                                                     </w:t>
    </w:r>
    <w:r w:rsidR="009D1852">
      <w:rPr>
        <w:rFonts w:ascii="Arial Narrow" w:hAnsi="Arial Narrow"/>
        <w:i/>
      </w:rPr>
      <w:tab/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7C6F"/>
    <w:multiLevelType w:val="hybridMultilevel"/>
    <w:tmpl w:val="FF620A40"/>
    <w:lvl w:ilvl="0" w:tplc="0F4E968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B35E6"/>
    <w:multiLevelType w:val="hybridMultilevel"/>
    <w:tmpl w:val="1A023A70"/>
    <w:lvl w:ilvl="0" w:tplc="2E70FD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63994"/>
    <w:multiLevelType w:val="hybridMultilevel"/>
    <w:tmpl w:val="7AA234D4"/>
    <w:lvl w:ilvl="0" w:tplc="23CED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5">
      <w:start w:val="1"/>
      <w:numFmt w:val="upperLetter"/>
      <w:lvlText w:val="%2."/>
      <w:lvlJc w:val="left"/>
      <w:pPr>
        <w:ind w:left="1440" w:hanging="360"/>
      </w:pPr>
    </w:lvl>
    <w:lvl w:ilvl="2" w:tplc="34090015">
      <w:start w:val="1"/>
      <w:numFmt w:val="upperLetter"/>
      <w:lvlText w:val="%3."/>
      <w:lvlJc w:val="lef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52836"/>
    <w:multiLevelType w:val="hybridMultilevel"/>
    <w:tmpl w:val="C898F46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6343F"/>
    <w:multiLevelType w:val="hybridMultilevel"/>
    <w:tmpl w:val="0D860CEA"/>
    <w:lvl w:ilvl="0" w:tplc="FE2A3B5A">
      <w:start w:val="1"/>
      <w:numFmt w:val="decimal"/>
      <w:lvlText w:val="B%1."/>
      <w:lvlJc w:val="left"/>
      <w:pPr>
        <w:ind w:left="28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3081A"/>
    <w:multiLevelType w:val="hybridMultilevel"/>
    <w:tmpl w:val="1D8CD018"/>
    <w:lvl w:ilvl="0" w:tplc="52FC2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0A92"/>
    <w:multiLevelType w:val="hybridMultilevel"/>
    <w:tmpl w:val="3EE65E64"/>
    <w:lvl w:ilvl="0" w:tplc="A50076DE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5F4153"/>
    <w:multiLevelType w:val="hybridMultilevel"/>
    <w:tmpl w:val="AEBCEC8E"/>
    <w:lvl w:ilvl="0" w:tplc="3409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EF1D92"/>
    <w:multiLevelType w:val="hybridMultilevel"/>
    <w:tmpl w:val="0F30F7EC"/>
    <w:lvl w:ilvl="0" w:tplc="5A000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72C83"/>
    <w:multiLevelType w:val="hybridMultilevel"/>
    <w:tmpl w:val="D34A76F4"/>
    <w:lvl w:ilvl="0" w:tplc="3409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34090019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6D2E14"/>
    <w:multiLevelType w:val="hybridMultilevel"/>
    <w:tmpl w:val="CE623F0A"/>
    <w:lvl w:ilvl="0" w:tplc="3409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FD265E6C">
      <w:start w:val="1"/>
      <w:numFmt w:val="decimal"/>
      <w:lvlText w:val="A%4.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680521"/>
    <w:multiLevelType w:val="hybridMultilevel"/>
    <w:tmpl w:val="0B5871F2"/>
    <w:lvl w:ilvl="0" w:tplc="3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BE271D"/>
    <w:multiLevelType w:val="hybridMultilevel"/>
    <w:tmpl w:val="9AE4BDEC"/>
    <w:lvl w:ilvl="0" w:tplc="3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34090019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A067FA"/>
    <w:multiLevelType w:val="hybridMultilevel"/>
    <w:tmpl w:val="508A20EA"/>
    <w:lvl w:ilvl="0" w:tplc="3409000F">
      <w:start w:val="1"/>
      <w:numFmt w:val="decimal"/>
      <w:lvlText w:val="%1."/>
      <w:lvlJc w:val="left"/>
      <w:pPr>
        <w:ind w:left="360" w:hanging="360"/>
      </w:p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4D25A6"/>
    <w:multiLevelType w:val="hybridMultilevel"/>
    <w:tmpl w:val="0D7EE2AA"/>
    <w:lvl w:ilvl="0" w:tplc="3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-1080" w:hanging="360"/>
      </w:pPr>
    </w:lvl>
    <w:lvl w:ilvl="2" w:tplc="3409001B" w:tentative="1">
      <w:start w:val="1"/>
      <w:numFmt w:val="lowerRoman"/>
      <w:lvlText w:val="%3."/>
      <w:lvlJc w:val="right"/>
      <w:pPr>
        <w:ind w:left="-360" w:hanging="180"/>
      </w:pPr>
    </w:lvl>
    <w:lvl w:ilvl="3" w:tplc="3409000F" w:tentative="1">
      <w:start w:val="1"/>
      <w:numFmt w:val="decimal"/>
      <w:lvlText w:val="%4."/>
      <w:lvlJc w:val="left"/>
      <w:pPr>
        <w:ind w:left="360" w:hanging="360"/>
      </w:pPr>
    </w:lvl>
    <w:lvl w:ilvl="4" w:tplc="34090019" w:tentative="1">
      <w:start w:val="1"/>
      <w:numFmt w:val="lowerLetter"/>
      <w:lvlText w:val="%5."/>
      <w:lvlJc w:val="left"/>
      <w:pPr>
        <w:ind w:left="1080" w:hanging="360"/>
      </w:pPr>
    </w:lvl>
    <w:lvl w:ilvl="5" w:tplc="3409001B" w:tentative="1">
      <w:start w:val="1"/>
      <w:numFmt w:val="lowerRoman"/>
      <w:lvlText w:val="%6."/>
      <w:lvlJc w:val="right"/>
      <w:pPr>
        <w:ind w:left="1800" w:hanging="180"/>
      </w:pPr>
    </w:lvl>
    <w:lvl w:ilvl="6" w:tplc="3409000F" w:tentative="1">
      <w:start w:val="1"/>
      <w:numFmt w:val="decimal"/>
      <w:lvlText w:val="%7."/>
      <w:lvlJc w:val="left"/>
      <w:pPr>
        <w:ind w:left="2520" w:hanging="360"/>
      </w:pPr>
    </w:lvl>
    <w:lvl w:ilvl="7" w:tplc="34090019" w:tentative="1">
      <w:start w:val="1"/>
      <w:numFmt w:val="lowerLetter"/>
      <w:lvlText w:val="%8."/>
      <w:lvlJc w:val="left"/>
      <w:pPr>
        <w:ind w:left="3240" w:hanging="360"/>
      </w:pPr>
    </w:lvl>
    <w:lvl w:ilvl="8" w:tplc="3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5">
    <w:nsid w:val="5659535B"/>
    <w:multiLevelType w:val="hybridMultilevel"/>
    <w:tmpl w:val="471ED552"/>
    <w:lvl w:ilvl="0" w:tplc="3409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9053D9"/>
    <w:multiLevelType w:val="hybridMultilevel"/>
    <w:tmpl w:val="DFA8B3B0"/>
    <w:lvl w:ilvl="0" w:tplc="0F4E968C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3D5E68"/>
    <w:multiLevelType w:val="hybridMultilevel"/>
    <w:tmpl w:val="2668D61C"/>
    <w:lvl w:ilvl="0" w:tplc="3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5056A7"/>
    <w:multiLevelType w:val="hybridMultilevel"/>
    <w:tmpl w:val="442CB748"/>
    <w:lvl w:ilvl="0" w:tplc="068EF18E">
      <w:start w:val="1"/>
      <w:numFmt w:val="decimal"/>
      <w:lvlText w:val="B%1."/>
      <w:lvlJc w:val="left"/>
      <w:pPr>
        <w:ind w:left="28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33165"/>
    <w:multiLevelType w:val="multilevel"/>
    <w:tmpl w:val="C7907A18"/>
    <w:lvl w:ilvl="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A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19"/>
  </w:num>
  <w:num w:numId="6">
    <w:abstractNumId w:val="4"/>
  </w:num>
  <w:num w:numId="7">
    <w:abstractNumId w:val="18"/>
  </w:num>
  <w:num w:numId="8">
    <w:abstractNumId w:val="10"/>
  </w:num>
  <w:num w:numId="9">
    <w:abstractNumId w:val="9"/>
  </w:num>
  <w:num w:numId="10">
    <w:abstractNumId w:val="12"/>
  </w:num>
  <w:num w:numId="11">
    <w:abstractNumId w:val="7"/>
  </w:num>
  <w:num w:numId="12">
    <w:abstractNumId w:val="11"/>
  </w:num>
  <w:num w:numId="13">
    <w:abstractNumId w:val="13"/>
  </w:num>
  <w:num w:numId="14">
    <w:abstractNumId w:val="15"/>
  </w:num>
  <w:num w:numId="15">
    <w:abstractNumId w:val="17"/>
  </w:num>
  <w:num w:numId="16">
    <w:abstractNumId w:val="14"/>
  </w:num>
  <w:num w:numId="17">
    <w:abstractNumId w:val="3"/>
  </w:num>
  <w:num w:numId="18">
    <w:abstractNumId w:val="0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15"/>
    <w:rsid w:val="00002113"/>
    <w:rsid w:val="00024F4B"/>
    <w:rsid w:val="0006266E"/>
    <w:rsid w:val="00073BA6"/>
    <w:rsid w:val="00073DF8"/>
    <w:rsid w:val="0007641D"/>
    <w:rsid w:val="000774A7"/>
    <w:rsid w:val="00081CDD"/>
    <w:rsid w:val="0009392B"/>
    <w:rsid w:val="000B3A75"/>
    <w:rsid w:val="000D22BD"/>
    <w:rsid w:val="001B785E"/>
    <w:rsid w:val="001D3359"/>
    <w:rsid w:val="001E1652"/>
    <w:rsid w:val="0022719B"/>
    <w:rsid w:val="002C5180"/>
    <w:rsid w:val="002F0C57"/>
    <w:rsid w:val="0031489F"/>
    <w:rsid w:val="0032382F"/>
    <w:rsid w:val="003759AD"/>
    <w:rsid w:val="003B42CB"/>
    <w:rsid w:val="00424CAF"/>
    <w:rsid w:val="00426B09"/>
    <w:rsid w:val="004550B5"/>
    <w:rsid w:val="004623AE"/>
    <w:rsid w:val="00497680"/>
    <w:rsid w:val="004A449D"/>
    <w:rsid w:val="004A6923"/>
    <w:rsid w:val="004F00FA"/>
    <w:rsid w:val="00501CE8"/>
    <w:rsid w:val="00501DB9"/>
    <w:rsid w:val="005A0B99"/>
    <w:rsid w:val="005D673F"/>
    <w:rsid w:val="005E1296"/>
    <w:rsid w:val="006118AF"/>
    <w:rsid w:val="00611B27"/>
    <w:rsid w:val="0062512A"/>
    <w:rsid w:val="00660581"/>
    <w:rsid w:val="006A2B46"/>
    <w:rsid w:val="00701261"/>
    <w:rsid w:val="0070242A"/>
    <w:rsid w:val="00731FB6"/>
    <w:rsid w:val="00737D5C"/>
    <w:rsid w:val="00743F90"/>
    <w:rsid w:val="00756A00"/>
    <w:rsid w:val="007B2DED"/>
    <w:rsid w:val="00805259"/>
    <w:rsid w:val="008103A7"/>
    <w:rsid w:val="00893B51"/>
    <w:rsid w:val="008A3D5F"/>
    <w:rsid w:val="008A4415"/>
    <w:rsid w:val="00951D71"/>
    <w:rsid w:val="00976B8B"/>
    <w:rsid w:val="00980F55"/>
    <w:rsid w:val="009834E9"/>
    <w:rsid w:val="009D1852"/>
    <w:rsid w:val="009E4EA2"/>
    <w:rsid w:val="009E7411"/>
    <w:rsid w:val="00A13D07"/>
    <w:rsid w:val="00A23AF5"/>
    <w:rsid w:val="00A23E66"/>
    <w:rsid w:val="00AB7555"/>
    <w:rsid w:val="00B37C72"/>
    <w:rsid w:val="00C17E38"/>
    <w:rsid w:val="00C40C87"/>
    <w:rsid w:val="00C951B4"/>
    <w:rsid w:val="00C959DA"/>
    <w:rsid w:val="00CC2A64"/>
    <w:rsid w:val="00CE2DE0"/>
    <w:rsid w:val="00CE74EF"/>
    <w:rsid w:val="00CF200B"/>
    <w:rsid w:val="00D14C10"/>
    <w:rsid w:val="00D85B97"/>
    <w:rsid w:val="00D97F08"/>
    <w:rsid w:val="00DB3BA7"/>
    <w:rsid w:val="00DC087A"/>
    <w:rsid w:val="00DD7954"/>
    <w:rsid w:val="00DE5D35"/>
    <w:rsid w:val="00E12081"/>
    <w:rsid w:val="00E35184"/>
    <w:rsid w:val="00EC57B0"/>
    <w:rsid w:val="00F12245"/>
    <w:rsid w:val="00F32D3C"/>
    <w:rsid w:val="00F46674"/>
    <w:rsid w:val="00FB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73F"/>
    <w:pPr>
      <w:ind w:left="720"/>
      <w:contextualSpacing/>
    </w:pPr>
  </w:style>
  <w:style w:type="table" w:styleId="TableGrid">
    <w:name w:val="Table Grid"/>
    <w:basedOn w:val="TableNormal"/>
    <w:uiPriority w:val="59"/>
    <w:rsid w:val="005D6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7641D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n-PH"/>
    </w:rPr>
  </w:style>
  <w:style w:type="character" w:customStyle="1" w:styleId="FooterChar">
    <w:name w:val="Footer Char"/>
    <w:basedOn w:val="DefaultParagraphFont"/>
    <w:link w:val="Footer"/>
    <w:uiPriority w:val="99"/>
    <w:rsid w:val="0007641D"/>
    <w:rPr>
      <w:rFonts w:eastAsiaTheme="minorEastAsia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73F"/>
    <w:pPr>
      <w:ind w:left="720"/>
      <w:contextualSpacing/>
    </w:pPr>
  </w:style>
  <w:style w:type="table" w:styleId="TableGrid">
    <w:name w:val="Table Grid"/>
    <w:basedOn w:val="TableNormal"/>
    <w:uiPriority w:val="59"/>
    <w:rsid w:val="005D6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7641D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n-PH"/>
    </w:rPr>
  </w:style>
  <w:style w:type="character" w:customStyle="1" w:styleId="FooterChar">
    <w:name w:val="Footer Char"/>
    <w:basedOn w:val="DefaultParagraphFont"/>
    <w:link w:val="Footer"/>
    <w:uiPriority w:val="99"/>
    <w:rsid w:val="0007641D"/>
    <w:rPr>
      <w:rFonts w:eastAsiaTheme="minorEastAsia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2016-04-01T05:58:00Z</cp:lastPrinted>
  <dcterms:created xsi:type="dcterms:W3CDTF">2016-04-01T05:58:00Z</dcterms:created>
  <dcterms:modified xsi:type="dcterms:W3CDTF">2016-06-10T15:57:00Z</dcterms:modified>
</cp:coreProperties>
</file>